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5B38" w:rsidRPr="00F02E6A" w:rsidRDefault="00A23771">
      <w:pPr>
        <w:pStyle w:val="Heading1"/>
      </w:pPr>
      <w:r w:rsidRPr="00F02E6A">
        <w:t>Pupil</w:t>
      </w:r>
      <w:r w:rsidRPr="00F02E6A">
        <w:rPr>
          <w:spacing w:val="-3"/>
        </w:rPr>
        <w:t xml:space="preserve"> </w:t>
      </w:r>
      <w:r w:rsidRPr="00F02E6A">
        <w:t>premium</w:t>
      </w:r>
      <w:r w:rsidRPr="00F02E6A">
        <w:rPr>
          <w:spacing w:val="-3"/>
        </w:rPr>
        <w:t xml:space="preserve"> </w:t>
      </w:r>
      <w:r w:rsidRPr="00F02E6A">
        <w:t>strategy</w:t>
      </w:r>
      <w:r w:rsidRPr="00F02E6A">
        <w:rPr>
          <w:spacing w:val="-6"/>
        </w:rPr>
        <w:t xml:space="preserve"> </w:t>
      </w:r>
      <w:r w:rsidRPr="00F02E6A">
        <w:rPr>
          <w:spacing w:val="-2"/>
        </w:rPr>
        <w:t>statement</w:t>
      </w:r>
    </w:p>
    <w:p w:rsidR="00315B38" w:rsidRDefault="00A23771">
      <w:pPr>
        <w:pStyle w:val="BodyText"/>
        <w:spacing w:before="149"/>
        <w:rPr>
          <w:rFonts w:ascii="Arial"/>
          <w:b/>
        </w:rPr>
      </w:pPr>
      <w:r>
        <w:rPr>
          <w:noProof/>
          <w:lang w:val="en-GB" w:eastAsia="en-GB"/>
        </w:rPr>
        <mc:AlternateContent>
          <mc:Choice Requires="wps">
            <w:drawing>
              <wp:anchor distT="0" distB="0" distL="0" distR="0" simplePos="0" relativeHeight="487587840" behindDoc="1" locked="0" layoutInCell="1" allowOverlap="1">
                <wp:simplePos x="0" y="0"/>
                <wp:positionH relativeFrom="page">
                  <wp:posOffset>720090</wp:posOffset>
                </wp:positionH>
                <wp:positionV relativeFrom="paragraph">
                  <wp:posOffset>261388</wp:posOffset>
                </wp:positionV>
                <wp:extent cx="6000115" cy="1121410"/>
                <wp:effectExtent l="0" t="0" r="0" b="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00115" cy="1121410"/>
                        </a:xfrm>
                        <a:prstGeom prst="rect">
                          <a:avLst/>
                        </a:prstGeom>
                        <a:solidFill>
                          <a:srgbClr val="F1F1F1"/>
                        </a:solidFill>
                        <a:ln w="9528">
                          <a:solidFill>
                            <a:srgbClr val="000000"/>
                          </a:solidFill>
                          <a:prstDash val="solid"/>
                        </a:ln>
                      </wps:spPr>
                      <wps:txbx>
                        <w:txbxContent>
                          <w:p w:rsidR="00E54A23" w:rsidRDefault="00E54A23">
                            <w:pPr>
                              <w:spacing w:before="189" w:line="290" w:lineRule="auto"/>
                              <w:ind w:left="145" w:right="259"/>
                              <w:rPr>
                                <w:rFonts w:ascii="Arial MT"/>
                                <w:color w:val="000000"/>
                                <w:sz w:val="24"/>
                              </w:rPr>
                            </w:pPr>
                            <w:r>
                              <w:rPr>
                                <w:rFonts w:ascii="Arial"/>
                                <w:i/>
                                <w:color w:val="0D0D0D"/>
                                <w:sz w:val="24"/>
                              </w:rPr>
                              <w:t>Before</w:t>
                            </w:r>
                            <w:r>
                              <w:rPr>
                                <w:rFonts w:ascii="Arial"/>
                                <w:i/>
                                <w:color w:val="0D0D0D"/>
                                <w:spacing w:val="-6"/>
                                <w:sz w:val="24"/>
                              </w:rPr>
                              <w:t xml:space="preserve"> </w:t>
                            </w:r>
                            <w:r>
                              <w:rPr>
                                <w:rFonts w:ascii="Arial"/>
                                <w:i/>
                                <w:color w:val="0D0D0D"/>
                                <w:sz w:val="24"/>
                              </w:rPr>
                              <w:t>completing</w:t>
                            </w:r>
                            <w:r>
                              <w:rPr>
                                <w:rFonts w:ascii="Arial"/>
                                <w:i/>
                                <w:color w:val="0D0D0D"/>
                                <w:spacing w:val="-3"/>
                                <w:sz w:val="24"/>
                              </w:rPr>
                              <w:t xml:space="preserve"> </w:t>
                            </w:r>
                            <w:r>
                              <w:rPr>
                                <w:rFonts w:ascii="Arial"/>
                                <w:i/>
                                <w:color w:val="0D0D0D"/>
                                <w:sz w:val="24"/>
                              </w:rPr>
                              <w:t>this</w:t>
                            </w:r>
                            <w:r>
                              <w:rPr>
                                <w:rFonts w:ascii="Arial"/>
                                <w:i/>
                                <w:color w:val="0D0D0D"/>
                                <w:spacing w:val="-6"/>
                                <w:sz w:val="24"/>
                              </w:rPr>
                              <w:t xml:space="preserve"> </w:t>
                            </w:r>
                            <w:r>
                              <w:rPr>
                                <w:rFonts w:ascii="Arial"/>
                                <w:i/>
                                <w:color w:val="0D0D0D"/>
                                <w:sz w:val="24"/>
                              </w:rPr>
                              <w:t>template,</w:t>
                            </w:r>
                            <w:r>
                              <w:rPr>
                                <w:rFonts w:ascii="Arial"/>
                                <w:i/>
                                <w:color w:val="0D0D0D"/>
                                <w:spacing w:val="-4"/>
                                <w:sz w:val="24"/>
                              </w:rPr>
                              <w:t xml:space="preserve"> </w:t>
                            </w:r>
                            <w:r>
                              <w:rPr>
                                <w:rFonts w:ascii="Arial"/>
                                <w:i/>
                                <w:color w:val="0D0D0D"/>
                                <w:sz w:val="24"/>
                              </w:rPr>
                              <w:t>you</w:t>
                            </w:r>
                            <w:r>
                              <w:rPr>
                                <w:rFonts w:ascii="Arial"/>
                                <w:i/>
                                <w:color w:val="0D0D0D"/>
                                <w:spacing w:val="-4"/>
                                <w:sz w:val="24"/>
                              </w:rPr>
                              <w:t xml:space="preserve"> </w:t>
                            </w:r>
                            <w:r>
                              <w:rPr>
                                <w:rFonts w:ascii="Arial"/>
                                <w:i/>
                                <w:color w:val="0D0D0D"/>
                                <w:sz w:val="24"/>
                              </w:rPr>
                              <w:t xml:space="preserve">should </w:t>
                            </w:r>
                            <w:r>
                              <w:rPr>
                                <w:rFonts w:ascii="Arial"/>
                                <w:i/>
                                <w:color w:val="000000"/>
                                <w:sz w:val="24"/>
                              </w:rPr>
                              <w:t>read</w:t>
                            </w:r>
                            <w:r>
                              <w:rPr>
                                <w:rFonts w:ascii="Arial"/>
                                <w:i/>
                                <w:color w:val="000000"/>
                                <w:spacing w:val="-5"/>
                                <w:sz w:val="24"/>
                              </w:rPr>
                              <w:t xml:space="preserve"> </w:t>
                            </w:r>
                            <w:r>
                              <w:rPr>
                                <w:rFonts w:ascii="Arial"/>
                                <w:i/>
                                <w:color w:val="000000"/>
                                <w:sz w:val="24"/>
                              </w:rPr>
                              <w:t>the</w:t>
                            </w:r>
                            <w:r>
                              <w:rPr>
                                <w:rFonts w:ascii="Arial"/>
                                <w:i/>
                                <w:color w:val="000000"/>
                                <w:spacing w:val="-5"/>
                                <w:sz w:val="24"/>
                              </w:rPr>
                              <w:t xml:space="preserve"> </w:t>
                            </w:r>
                            <w:r>
                              <w:rPr>
                                <w:rFonts w:ascii="Arial"/>
                                <w:i/>
                                <w:color w:val="000000"/>
                                <w:sz w:val="24"/>
                              </w:rPr>
                              <w:t>guidance</w:t>
                            </w:r>
                            <w:r>
                              <w:rPr>
                                <w:rFonts w:ascii="Arial"/>
                                <w:i/>
                                <w:color w:val="000000"/>
                                <w:spacing w:val="-4"/>
                                <w:sz w:val="24"/>
                              </w:rPr>
                              <w:t xml:space="preserve"> </w:t>
                            </w:r>
                            <w:r>
                              <w:rPr>
                                <w:rFonts w:ascii="Arial"/>
                                <w:i/>
                                <w:color w:val="000000"/>
                                <w:sz w:val="24"/>
                              </w:rPr>
                              <w:t xml:space="preserve">on </w:t>
                            </w:r>
                            <w:hyperlink r:id="rId7" w:anchor="online-statements">
                              <w:r>
                                <w:rPr>
                                  <w:rFonts w:ascii="Arial MT"/>
                                  <w:color w:val="0000FF"/>
                                  <w:sz w:val="24"/>
                                  <w:u w:val="single" w:color="0000FF"/>
                                </w:rPr>
                                <w:t>using</w:t>
                              </w:r>
                              <w:r>
                                <w:rPr>
                                  <w:rFonts w:ascii="Arial MT"/>
                                  <w:color w:val="0000FF"/>
                                  <w:spacing w:val="-4"/>
                                  <w:sz w:val="24"/>
                                  <w:u w:val="single" w:color="0000FF"/>
                                </w:rPr>
                                <w:t xml:space="preserve"> </w:t>
                              </w:r>
                              <w:r>
                                <w:rPr>
                                  <w:rFonts w:ascii="Arial MT"/>
                                  <w:color w:val="0000FF"/>
                                  <w:sz w:val="24"/>
                                  <w:u w:val="single" w:color="0000FF"/>
                                </w:rPr>
                                <w:t>pupil</w:t>
                              </w:r>
                            </w:hyperlink>
                            <w:r>
                              <w:rPr>
                                <w:rFonts w:ascii="Arial MT"/>
                                <w:color w:val="0000FF"/>
                                <w:sz w:val="24"/>
                              </w:rPr>
                              <w:t xml:space="preserve"> </w:t>
                            </w:r>
                            <w:hyperlink r:id="rId8" w:anchor="online-statements">
                              <w:r>
                                <w:rPr>
                                  <w:rFonts w:ascii="Arial MT"/>
                                  <w:color w:val="0000FF"/>
                                  <w:spacing w:val="-2"/>
                                  <w:sz w:val="24"/>
                                  <w:u w:val="single" w:color="0000FF"/>
                                </w:rPr>
                                <w:t>premium</w:t>
                              </w:r>
                            </w:hyperlink>
                            <w:r>
                              <w:rPr>
                                <w:rFonts w:ascii="Arial MT"/>
                                <w:color w:val="000000"/>
                                <w:spacing w:val="-2"/>
                                <w:sz w:val="24"/>
                              </w:rPr>
                              <w:t>.</w:t>
                            </w:r>
                          </w:p>
                          <w:p w:rsidR="00E54A23" w:rsidRDefault="00E54A23">
                            <w:pPr>
                              <w:spacing w:before="115" w:line="288" w:lineRule="auto"/>
                              <w:ind w:left="145" w:right="259"/>
                              <w:rPr>
                                <w:rFonts w:ascii="Arial"/>
                                <w:i/>
                                <w:color w:val="000000"/>
                                <w:sz w:val="24"/>
                              </w:rPr>
                            </w:pPr>
                            <w:r>
                              <w:rPr>
                                <w:rFonts w:ascii="Arial"/>
                                <w:i/>
                                <w:color w:val="000000"/>
                                <w:sz w:val="24"/>
                              </w:rPr>
                              <w:t>Before</w:t>
                            </w:r>
                            <w:r>
                              <w:rPr>
                                <w:rFonts w:ascii="Arial"/>
                                <w:i/>
                                <w:color w:val="000000"/>
                                <w:spacing w:val="-5"/>
                                <w:sz w:val="24"/>
                              </w:rPr>
                              <w:t xml:space="preserve"> </w:t>
                            </w:r>
                            <w:r>
                              <w:rPr>
                                <w:rFonts w:ascii="Arial"/>
                                <w:i/>
                                <w:color w:val="000000"/>
                                <w:sz w:val="24"/>
                              </w:rPr>
                              <w:t>publishing</w:t>
                            </w:r>
                            <w:r>
                              <w:rPr>
                                <w:rFonts w:ascii="Arial"/>
                                <w:i/>
                                <w:color w:val="000000"/>
                                <w:spacing w:val="-3"/>
                                <w:sz w:val="24"/>
                              </w:rPr>
                              <w:t xml:space="preserve"> </w:t>
                            </w:r>
                            <w:r>
                              <w:rPr>
                                <w:rFonts w:ascii="Arial"/>
                                <w:i/>
                                <w:color w:val="000000"/>
                                <w:sz w:val="24"/>
                              </w:rPr>
                              <w:t>your</w:t>
                            </w:r>
                            <w:r>
                              <w:rPr>
                                <w:rFonts w:ascii="Arial"/>
                                <w:i/>
                                <w:color w:val="000000"/>
                                <w:spacing w:val="-7"/>
                                <w:sz w:val="24"/>
                              </w:rPr>
                              <w:t xml:space="preserve"> </w:t>
                            </w:r>
                            <w:r>
                              <w:rPr>
                                <w:rFonts w:ascii="Arial"/>
                                <w:i/>
                                <w:color w:val="000000"/>
                                <w:sz w:val="24"/>
                              </w:rPr>
                              <w:t>completed</w:t>
                            </w:r>
                            <w:r>
                              <w:rPr>
                                <w:rFonts w:ascii="Arial"/>
                                <w:i/>
                                <w:color w:val="000000"/>
                                <w:spacing w:val="-4"/>
                                <w:sz w:val="24"/>
                              </w:rPr>
                              <w:t xml:space="preserve"> </w:t>
                            </w:r>
                            <w:r>
                              <w:rPr>
                                <w:rFonts w:ascii="Arial"/>
                                <w:i/>
                                <w:color w:val="000000"/>
                                <w:sz w:val="24"/>
                              </w:rPr>
                              <w:t>statement,</w:t>
                            </w:r>
                            <w:r>
                              <w:rPr>
                                <w:rFonts w:ascii="Arial"/>
                                <w:i/>
                                <w:color w:val="000000"/>
                                <w:spacing w:val="-6"/>
                                <w:sz w:val="24"/>
                              </w:rPr>
                              <w:t xml:space="preserve"> </w:t>
                            </w:r>
                            <w:r>
                              <w:rPr>
                                <w:rFonts w:ascii="Arial"/>
                                <w:i/>
                                <w:color w:val="000000"/>
                                <w:sz w:val="24"/>
                              </w:rPr>
                              <w:t>you</w:t>
                            </w:r>
                            <w:r>
                              <w:rPr>
                                <w:rFonts w:ascii="Arial"/>
                                <w:i/>
                                <w:color w:val="000000"/>
                                <w:spacing w:val="-4"/>
                                <w:sz w:val="24"/>
                              </w:rPr>
                              <w:t xml:space="preserve"> </w:t>
                            </w:r>
                            <w:r>
                              <w:rPr>
                                <w:rFonts w:ascii="Arial"/>
                                <w:i/>
                                <w:color w:val="000000"/>
                                <w:sz w:val="24"/>
                              </w:rPr>
                              <w:t>should</w:t>
                            </w:r>
                            <w:r>
                              <w:rPr>
                                <w:rFonts w:ascii="Arial"/>
                                <w:i/>
                                <w:color w:val="000000"/>
                                <w:spacing w:val="-6"/>
                                <w:sz w:val="24"/>
                              </w:rPr>
                              <w:t xml:space="preserve"> </w:t>
                            </w:r>
                            <w:r>
                              <w:rPr>
                                <w:rFonts w:ascii="Arial"/>
                                <w:i/>
                                <w:color w:val="000000"/>
                                <w:sz w:val="24"/>
                              </w:rPr>
                              <w:t>delete</w:t>
                            </w:r>
                            <w:r>
                              <w:rPr>
                                <w:rFonts w:ascii="Arial"/>
                                <w:i/>
                                <w:color w:val="000000"/>
                                <w:spacing w:val="-3"/>
                                <w:sz w:val="24"/>
                              </w:rPr>
                              <w:t xml:space="preserve"> </w:t>
                            </w:r>
                            <w:r>
                              <w:rPr>
                                <w:rFonts w:ascii="Arial"/>
                                <w:i/>
                                <w:color w:val="000000"/>
                                <w:sz w:val="24"/>
                              </w:rPr>
                              <w:t>the</w:t>
                            </w:r>
                            <w:r>
                              <w:rPr>
                                <w:rFonts w:ascii="Arial"/>
                                <w:i/>
                                <w:color w:val="000000"/>
                                <w:spacing w:val="-4"/>
                                <w:sz w:val="24"/>
                              </w:rPr>
                              <w:t xml:space="preserve"> </w:t>
                            </w:r>
                            <w:r>
                              <w:rPr>
                                <w:rFonts w:ascii="Arial"/>
                                <w:i/>
                                <w:color w:val="000000"/>
                                <w:sz w:val="24"/>
                              </w:rPr>
                              <w:t>instructions</w:t>
                            </w:r>
                            <w:r>
                              <w:rPr>
                                <w:rFonts w:ascii="Arial"/>
                                <w:i/>
                                <w:color w:val="000000"/>
                                <w:spacing w:val="-7"/>
                                <w:sz w:val="24"/>
                              </w:rPr>
                              <w:t xml:space="preserve"> </w:t>
                            </w:r>
                            <w:r>
                              <w:rPr>
                                <w:rFonts w:ascii="Arial"/>
                                <w:i/>
                                <w:color w:val="000000"/>
                                <w:sz w:val="24"/>
                              </w:rPr>
                              <w:t>(text in italics) in this template, including this text box.</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56.7pt;margin-top:20.6pt;width:472.45pt;height:88.3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" fillcolor="#f1f1f1" strokeweight=".26467mm">
                <v:path arrowok="t"/>
                <v:textbox inset="0,0,0,0">
                  <w:txbxContent>
                    <w:p w:rsidR="00E54A23" w:rsidRDefault="00E54A23">
                      <w:pPr>
                        <w:spacing w:before="189" w:line="290" w:lineRule="auto"/>
                        <w:ind w:left="145" w:right="259"/>
                        <w:rPr>
                          <w:rFonts w:ascii="Arial MT"/>
                          <w:color w:val="000000"/>
                          <w:sz w:val="24"/>
                        </w:rPr>
                      </w:pPr>
                      <w:r>
                        <w:rPr>
                          <w:rFonts w:ascii="Arial"/>
                          <w:i/>
                          <w:color w:val="0D0D0D"/>
                          <w:sz w:val="24"/>
                        </w:rPr>
                        <w:t>Before</w:t>
                      </w:r>
                      <w:r>
                        <w:rPr>
                          <w:rFonts w:ascii="Arial"/>
                          <w:i/>
                          <w:color w:val="0D0D0D"/>
                          <w:spacing w:val="-6"/>
                          <w:sz w:val="24"/>
                        </w:rPr>
                        <w:t xml:space="preserve"> </w:t>
                      </w:r>
                      <w:r>
                        <w:rPr>
                          <w:rFonts w:ascii="Arial"/>
                          <w:i/>
                          <w:color w:val="0D0D0D"/>
                          <w:sz w:val="24"/>
                        </w:rPr>
                        <w:t>completing</w:t>
                      </w:r>
                      <w:r>
                        <w:rPr>
                          <w:rFonts w:ascii="Arial"/>
                          <w:i/>
                          <w:color w:val="0D0D0D"/>
                          <w:spacing w:val="-3"/>
                          <w:sz w:val="24"/>
                        </w:rPr>
                        <w:t xml:space="preserve"> </w:t>
                      </w:r>
                      <w:r>
                        <w:rPr>
                          <w:rFonts w:ascii="Arial"/>
                          <w:i/>
                          <w:color w:val="0D0D0D"/>
                          <w:sz w:val="24"/>
                        </w:rPr>
                        <w:t>this</w:t>
                      </w:r>
                      <w:r>
                        <w:rPr>
                          <w:rFonts w:ascii="Arial"/>
                          <w:i/>
                          <w:color w:val="0D0D0D"/>
                          <w:spacing w:val="-6"/>
                          <w:sz w:val="24"/>
                        </w:rPr>
                        <w:t xml:space="preserve"> </w:t>
                      </w:r>
                      <w:r>
                        <w:rPr>
                          <w:rFonts w:ascii="Arial"/>
                          <w:i/>
                          <w:color w:val="0D0D0D"/>
                          <w:sz w:val="24"/>
                        </w:rPr>
                        <w:t>template,</w:t>
                      </w:r>
                      <w:r>
                        <w:rPr>
                          <w:rFonts w:ascii="Arial"/>
                          <w:i/>
                          <w:color w:val="0D0D0D"/>
                          <w:spacing w:val="-4"/>
                          <w:sz w:val="24"/>
                        </w:rPr>
                        <w:t xml:space="preserve"> </w:t>
                      </w:r>
                      <w:r>
                        <w:rPr>
                          <w:rFonts w:ascii="Arial"/>
                          <w:i/>
                          <w:color w:val="0D0D0D"/>
                          <w:sz w:val="24"/>
                        </w:rPr>
                        <w:t>you</w:t>
                      </w:r>
                      <w:r>
                        <w:rPr>
                          <w:rFonts w:ascii="Arial"/>
                          <w:i/>
                          <w:color w:val="0D0D0D"/>
                          <w:spacing w:val="-4"/>
                          <w:sz w:val="24"/>
                        </w:rPr>
                        <w:t xml:space="preserve"> </w:t>
                      </w:r>
                      <w:r>
                        <w:rPr>
                          <w:rFonts w:ascii="Arial"/>
                          <w:i/>
                          <w:color w:val="0D0D0D"/>
                          <w:sz w:val="24"/>
                        </w:rPr>
                        <w:t xml:space="preserve">should </w:t>
                      </w:r>
                      <w:r>
                        <w:rPr>
                          <w:rFonts w:ascii="Arial"/>
                          <w:i/>
                          <w:color w:val="000000"/>
                          <w:sz w:val="24"/>
                        </w:rPr>
                        <w:t>read</w:t>
                      </w:r>
                      <w:r>
                        <w:rPr>
                          <w:rFonts w:ascii="Arial"/>
                          <w:i/>
                          <w:color w:val="000000"/>
                          <w:spacing w:val="-5"/>
                          <w:sz w:val="24"/>
                        </w:rPr>
                        <w:t xml:space="preserve"> </w:t>
                      </w:r>
                      <w:r>
                        <w:rPr>
                          <w:rFonts w:ascii="Arial"/>
                          <w:i/>
                          <w:color w:val="000000"/>
                          <w:sz w:val="24"/>
                        </w:rPr>
                        <w:t>the</w:t>
                      </w:r>
                      <w:r>
                        <w:rPr>
                          <w:rFonts w:ascii="Arial"/>
                          <w:i/>
                          <w:color w:val="000000"/>
                          <w:spacing w:val="-5"/>
                          <w:sz w:val="24"/>
                        </w:rPr>
                        <w:t xml:space="preserve"> </w:t>
                      </w:r>
                      <w:r>
                        <w:rPr>
                          <w:rFonts w:ascii="Arial"/>
                          <w:i/>
                          <w:color w:val="000000"/>
                          <w:sz w:val="24"/>
                        </w:rPr>
                        <w:t>guidance</w:t>
                      </w:r>
                      <w:r>
                        <w:rPr>
                          <w:rFonts w:ascii="Arial"/>
                          <w:i/>
                          <w:color w:val="000000"/>
                          <w:spacing w:val="-4"/>
                          <w:sz w:val="24"/>
                        </w:rPr>
                        <w:t xml:space="preserve"> </w:t>
                      </w:r>
                      <w:r>
                        <w:rPr>
                          <w:rFonts w:ascii="Arial"/>
                          <w:i/>
                          <w:color w:val="000000"/>
                          <w:sz w:val="24"/>
                        </w:rPr>
                        <w:t xml:space="preserve">on </w:t>
                      </w:r>
                      <w:hyperlink r:id="rId9" w:anchor="online-statements">
                        <w:r>
                          <w:rPr>
                            <w:rFonts w:ascii="Arial MT"/>
                            <w:color w:val="0000FF"/>
                            <w:sz w:val="24"/>
                            <w:u w:val="single" w:color="0000FF"/>
                          </w:rPr>
                          <w:t>using</w:t>
                        </w:r>
                        <w:r>
                          <w:rPr>
                            <w:rFonts w:ascii="Arial MT"/>
                            <w:color w:val="0000FF"/>
                            <w:spacing w:val="-4"/>
                            <w:sz w:val="24"/>
                            <w:u w:val="single" w:color="0000FF"/>
                          </w:rPr>
                          <w:t xml:space="preserve"> </w:t>
                        </w:r>
                        <w:r>
                          <w:rPr>
                            <w:rFonts w:ascii="Arial MT"/>
                            <w:color w:val="0000FF"/>
                            <w:sz w:val="24"/>
                            <w:u w:val="single" w:color="0000FF"/>
                          </w:rPr>
                          <w:t>pupil</w:t>
                        </w:r>
                      </w:hyperlink>
                      <w:r>
                        <w:rPr>
                          <w:rFonts w:ascii="Arial MT"/>
                          <w:color w:val="0000FF"/>
                          <w:sz w:val="24"/>
                        </w:rPr>
                        <w:t xml:space="preserve"> </w:t>
                      </w:r>
                      <w:hyperlink r:id="rId10" w:anchor="online-statements">
                        <w:r>
                          <w:rPr>
                            <w:rFonts w:ascii="Arial MT"/>
                            <w:color w:val="0000FF"/>
                            <w:spacing w:val="-2"/>
                            <w:sz w:val="24"/>
                            <w:u w:val="single" w:color="0000FF"/>
                          </w:rPr>
                          <w:t>premium</w:t>
                        </w:r>
                      </w:hyperlink>
                      <w:r>
                        <w:rPr>
                          <w:rFonts w:ascii="Arial MT"/>
                          <w:color w:val="000000"/>
                          <w:spacing w:val="-2"/>
                          <w:sz w:val="24"/>
                        </w:rPr>
                        <w:t>.</w:t>
                      </w:r>
                    </w:p>
                    <w:p w:rsidR="00E54A23" w:rsidRDefault="00E54A23">
                      <w:pPr>
                        <w:spacing w:before="115" w:line="288" w:lineRule="auto"/>
                        <w:ind w:left="145" w:right="259"/>
                        <w:rPr>
                          <w:rFonts w:ascii="Arial"/>
                          <w:i/>
                          <w:color w:val="000000"/>
                          <w:sz w:val="24"/>
                        </w:rPr>
                      </w:pPr>
                      <w:r>
                        <w:rPr>
                          <w:rFonts w:ascii="Arial"/>
                          <w:i/>
                          <w:color w:val="000000"/>
                          <w:sz w:val="24"/>
                        </w:rPr>
                        <w:t>Before</w:t>
                      </w:r>
                      <w:r>
                        <w:rPr>
                          <w:rFonts w:ascii="Arial"/>
                          <w:i/>
                          <w:color w:val="000000"/>
                          <w:spacing w:val="-5"/>
                          <w:sz w:val="24"/>
                        </w:rPr>
                        <w:t xml:space="preserve"> </w:t>
                      </w:r>
                      <w:r>
                        <w:rPr>
                          <w:rFonts w:ascii="Arial"/>
                          <w:i/>
                          <w:color w:val="000000"/>
                          <w:sz w:val="24"/>
                        </w:rPr>
                        <w:t>publishing</w:t>
                      </w:r>
                      <w:r>
                        <w:rPr>
                          <w:rFonts w:ascii="Arial"/>
                          <w:i/>
                          <w:color w:val="000000"/>
                          <w:spacing w:val="-3"/>
                          <w:sz w:val="24"/>
                        </w:rPr>
                        <w:t xml:space="preserve"> </w:t>
                      </w:r>
                      <w:r>
                        <w:rPr>
                          <w:rFonts w:ascii="Arial"/>
                          <w:i/>
                          <w:color w:val="000000"/>
                          <w:sz w:val="24"/>
                        </w:rPr>
                        <w:t>your</w:t>
                      </w:r>
                      <w:r>
                        <w:rPr>
                          <w:rFonts w:ascii="Arial"/>
                          <w:i/>
                          <w:color w:val="000000"/>
                          <w:spacing w:val="-7"/>
                          <w:sz w:val="24"/>
                        </w:rPr>
                        <w:t xml:space="preserve"> </w:t>
                      </w:r>
                      <w:r>
                        <w:rPr>
                          <w:rFonts w:ascii="Arial"/>
                          <w:i/>
                          <w:color w:val="000000"/>
                          <w:sz w:val="24"/>
                        </w:rPr>
                        <w:t>completed</w:t>
                      </w:r>
                      <w:r>
                        <w:rPr>
                          <w:rFonts w:ascii="Arial"/>
                          <w:i/>
                          <w:color w:val="000000"/>
                          <w:spacing w:val="-4"/>
                          <w:sz w:val="24"/>
                        </w:rPr>
                        <w:t xml:space="preserve"> </w:t>
                      </w:r>
                      <w:r>
                        <w:rPr>
                          <w:rFonts w:ascii="Arial"/>
                          <w:i/>
                          <w:color w:val="000000"/>
                          <w:sz w:val="24"/>
                        </w:rPr>
                        <w:t>statement,</w:t>
                      </w:r>
                      <w:r>
                        <w:rPr>
                          <w:rFonts w:ascii="Arial"/>
                          <w:i/>
                          <w:color w:val="000000"/>
                          <w:spacing w:val="-6"/>
                          <w:sz w:val="24"/>
                        </w:rPr>
                        <w:t xml:space="preserve"> </w:t>
                      </w:r>
                      <w:r>
                        <w:rPr>
                          <w:rFonts w:ascii="Arial"/>
                          <w:i/>
                          <w:color w:val="000000"/>
                          <w:sz w:val="24"/>
                        </w:rPr>
                        <w:t>you</w:t>
                      </w:r>
                      <w:r>
                        <w:rPr>
                          <w:rFonts w:ascii="Arial"/>
                          <w:i/>
                          <w:color w:val="000000"/>
                          <w:spacing w:val="-4"/>
                          <w:sz w:val="24"/>
                        </w:rPr>
                        <w:t xml:space="preserve"> </w:t>
                      </w:r>
                      <w:r>
                        <w:rPr>
                          <w:rFonts w:ascii="Arial"/>
                          <w:i/>
                          <w:color w:val="000000"/>
                          <w:sz w:val="24"/>
                        </w:rPr>
                        <w:t>should</w:t>
                      </w:r>
                      <w:r>
                        <w:rPr>
                          <w:rFonts w:ascii="Arial"/>
                          <w:i/>
                          <w:color w:val="000000"/>
                          <w:spacing w:val="-6"/>
                          <w:sz w:val="24"/>
                        </w:rPr>
                        <w:t xml:space="preserve"> </w:t>
                      </w:r>
                      <w:r>
                        <w:rPr>
                          <w:rFonts w:ascii="Arial"/>
                          <w:i/>
                          <w:color w:val="000000"/>
                          <w:sz w:val="24"/>
                        </w:rPr>
                        <w:t>delete</w:t>
                      </w:r>
                      <w:r>
                        <w:rPr>
                          <w:rFonts w:ascii="Arial"/>
                          <w:i/>
                          <w:color w:val="000000"/>
                          <w:spacing w:val="-3"/>
                          <w:sz w:val="24"/>
                        </w:rPr>
                        <w:t xml:space="preserve"> </w:t>
                      </w:r>
                      <w:r>
                        <w:rPr>
                          <w:rFonts w:ascii="Arial"/>
                          <w:i/>
                          <w:color w:val="000000"/>
                          <w:sz w:val="24"/>
                        </w:rPr>
                        <w:t>the</w:t>
                      </w:r>
                      <w:r>
                        <w:rPr>
                          <w:rFonts w:ascii="Arial"/>
                          <w:i/>
                          <w:color w:val="000000"/>
                          <w:spacing w:val="-4"/>
                          <w:sz w:val="24"/>
                        </w:rPr>
                        <w:t xml:space="preserve"> </w:t>
                      </w:r>
                      <w:r>
                        <w:rPr>
                          <w:rFonts w:ascii="Arial"/>
                          <w:i/>
                          <w:color w:val="000000"/>
                          <w:sz w:val="24"/>
                        </w:rPr>
                        <w:t>instructions</w:t>
                      </w:r>
                      <w:r>
                        <w:rPr>
                          <w:rFonts w:ascii="Arial"/>
                          <w:i/>
                          <w:color w:val="000000"/>
                          <w:spacing w:val="-7"/>
                          <w:sz w:val="24"/>
                        </w:rPr>
                        <w:t xml:space="preserve"> </w:t>
                      </w:r>
                      <w:r>
                        <w:rPr>
                          <w:rFonts w:ascii="Arial"/>
                          <w:i/>
                          <w:color w:val="000000"/>
                          <w:sz w:val="24"/>
                        </w:rPr>
                        <w:t>(text in italics) in this template, including this text box.</w:t>
                      </w:r>
                    </w:p>
                  </w:txbxContent>
                </v:textbox>
                <w10:wrap type="topAndBottom" anchorx="page"/>
              </v:shape>
            </w:pict>
          </mc:Fallback>
        </mc:AlternateContent>
      </w:r>
    </w:p>
    <w:p w:rsidR="00315B38" w:rsidRDefault="00A23771">
      <w:pPr>
        <w:spacing w:before="271"/>
        <w:ind w:left="112" w:right="443"/>
        <w:jc w:val="both"/>
        <w:rPr>
          <w:rFonts w:ascii="Arial MT" w:hAnsi="Arial MT"/>
          <w:sz w:val="24"/>
        </w:rPr>
      </w:pPr>
      <w:r>
        <w:rPr>
          <w:rFonts w:ascii="Arial MT" w:hAnsi="Arial MT"/>
          <w:sz w:val="24"/>
        </w:rPr>
        <w:t>This statement details our school’s use of pupil premium (and recovery</w:t>
      </w:r>
      <w:r>
        <w:rPr>
          <w:rFonts w:ascii="Arial MT" w:hAnsi="Arial MT"/>
          <w:spacing w:val="-2"/>
          <w:sz w:val="24"/>
        </w:rPr>
        <w:t xml:space="preserve"> </w:t>
      </w:r>
      <w:r>
        <w:rPr>
          <w:rFonts w:ascii="Arial MT" w:hAnsi="Arial MT"/>
          <w:sz w:val="24"/>
        </w:rPr>
        <w:t>premium</w:t>
      </w:r>
      <w:r>
        <w:rPr>
          <w:rFonts w:ascii="Arial MT" w:hAnsi="Arial MT"/>
          <w:spacing w:val="-1"/>
          <w:sz w:val="24"/>
        </w:rPr>
        <w:t xml:space="preserve"> </w:t>
      </w:r>
      <w:r>
        <w:rPr>
          <w:rFonts w:ascii="Arial MT" w:hAnsi="Arial MT"/>
          <w:sz w:val="24"/>
        </w:rPr>
        <w:t>for the 2023-2024</w:t>
      </w:r>
      <w:r>
        <w:rPr>
          <w:rFonts w:ascii="Arial MT" w:hAnsi="Arial MT"/>
          <w:spacing w:val="-2"/>
          <w:sz w:val="24"/>
        </w:rPr>
        <w:t xml:space="preserve"> </w:t>
      </w:r>
      <w:r>
        <w:rPr>
          <w:rFonts w:ascii="Arial MT" w:hAnsi="Arial MT"/>
          <w:sz w:val="24"/>
        </w:rPr>
        <w:t>academic</w:t>
      </w:r>
      <w:r>
        <w:rPr>
          <w:rFonts w:ascii="Arial MT" w:hAnsi="Arial MT"/>
          <w:spacing w:val="-3"/>
          <w:sz w:val="24"/>
        </w:rPr>
        <w:t xml:space="preserve"> </w:t>
      </w:r>
      <w:r>
        <w:rPr>
          <w:rFonts w:ascii="Arial MT" w:hAnsi="Arial MT"/>
          <w:sz w:val="24"/>
        </w:rPr>
        <w:t>year)</w:t>
      </w:r>
      <w:r>
        <w:rPr>
          <w:rFonts w:ascii="Arial MT" w:hAnsi="Arial MT"/>
          <w:spacing w:val="-7"/>
          <w:sz w:val="24"/>
        </w:rPr>
        <w:t xml:space="preserve"> </w:t>
      </w:r>
      <w:r>
        <w:rPr>
          <w:rFonts w:ascii="Arial MT" w:hAnsi="Arial MT"/>
          <w:sz w:val="24"/>
        </w:rPr>
        <w:t>funding</w:t>
      </w:r>
      <w:r>
        <w:rPr>
          <w:rFonts w:ascii="Arial MT" w:hAnsi="Arial MT"/>
          <w:spacing w:val="-4"/>
          <w:sz w:val="24"/>
        </w:rPr>
        <w:t xml:space="preserve"> </w:t>
      </w:r>
      <w:r>
        <w:rPr>
          <w:rFonts w:ascii="Arial MT" w:hAnsi="Arial MT"/>
          <w:sz w:val="24"/>
        </w:rPr>
        <w:t>to</w:t>
      </w:r>
      <w:r>
        <w:rPr>
          <w:rFonts w:ascii="Arial MT" w:hAnsi="Arial MT"/>
          <w:spacing w:val="-5"/>
          <w:sz w:val="24"/>
        </w:rPr>
        <w:t xml:space="preserve"> </w:t>
      </w:r>
      <w:r>
        <w:rPr>
          <w:rFonts w:ascii="Arial MT" w:hAnsi="Arial MT"/>
          <w:sz w:val="24"/>
        </w:rPr>
        <w:t>help</w:t>
      </w:r>
      <w:r>
        <w:rPr>
          <w:rFonts w:ascii="Arial MT" w:hAnsi="Arial MT"/>
          <w:spacing w:val="-3"/>
          <w:sz w:val="24"/>
        </w:rPr>
        <w:t xml:space="preserve"> </w:t>
      </w:r>
      <w:r>
        <w:rPr>
          <w:rFonts w:ascii="Arial MT" w:hAnsi="Arial MT"/>
          <w:sz w:val="24"/>
        </w:rPr>
        <w:t>improve</w:t>
      </w:r>
      <w:r>
        <w:rPr>
          <w:rFonts w:ascii="Arial MT" w:hAnsi="Arial MT"/>
          <w:spacing w:val="-3"/>
          <w:sz w:val="24"/>
        </w:rPr>
        <w:t xml:space="preserve"> </w:t>
      </w:r>
      <w:r>
        <w:rPr>
          <w:rFonts w:ascii="Arial MT" w:hAnsi="Arial MT"/>
          <w:sz w:val="24"/>
        </w:rPr>
        <w:t>the</w:t>
      </w:r>
      <w:r>
        <w:rPr>
          <w:rFonts w:ascii="Arial MT" w:hAnsi="Arial MT"/>
          <w:spacing w:val="-5"/>
          <w:sz w:val="24"/>
        </w:rPr>
        <w:t xml:space="preserve"> </w:t>
      </w:r>
      <w:r>
        <w:rPr>
          <w:rFonts w:ascii="Arial MT" w:hAnsi="Arial MT"/>
          <w:sz w:val="24"/>
        </w:rPr>
        <w:t>attainment</w:t>
      </w:r>
      <w:r>
        <w:rPr>
          <w:rFonts w:ascii="Arial MT" w:hAnsi="Arial MT"/>
          <w:spacing w:val="-5"/>
          <w:sz w:val="24"/>
        </w:rPr>
        <w:t xml:space="preserve"> </w:t>
      </w:r>
      <w:r>
        <w:rPr>
          <w:rFonts w:ascii="Arial MT" w:hAnsi="Arial MT"/>
          <w:sz w:val="24"/>
        </w:rPr>
        <w:t>of</w:t>
      </w:r>
      <w:r>
        <w:rPr>
          <w:rFonts w:ascii="Arial MT" w:hAnsi="Arial MT"/>
          <w:spacing w:val="-3"/>
          <w:sz w:val="24"/>
        </w:rPr>
        <w:t xml:space="preserve"> </w:t>
      </w:r>
      <w:r>
        <w:rPr>
          <w:rFonts w:ascii="Arial MT" w:hAnsi="Arial MT"/>
          <w:sz w:val="24"/>
        </w:rPr>
        <w:t>our</w:t>
      </w:r>
      <w:r>
        <w:rPr>
          <w:rFonts w:ascii="Arial MT" w:hAnsi="Arial MT"/>
          <w:spacing w:val="-3"/>
          <w:sz w:val="24"/>
        </w:rPr>
        <w:t xml:space="preserve"> </w:t>
      </w:r>
      <w:r>
        <w:rPr>
          <w:rFonts w:ascii="Arial MT" w:hAnsi="Arial MT"/>
          <w:sz w:val="24"/>
        </w:rPr>
        <w:t xml:space="preserve">disadvantaged </w:t>
      </w:r>
      <w:r>
        <w:rPr>
          <w:rFonts w:ascii="Arial MT" w:hAnsi="Arial MT"/>
          <w:spacing w:val="-2"/>
          <w:sz w:val="24"/>
        </w:rPr>
        <w:t>pupils.</w:t>
      </w:r>
    </w:p>
    <w:p w:rsidR="00315B38" w:rsidRDefault="00A23771">
      <w:pPr>
        <w:spacing w:before="240"/>
        <w:ind w:left="112" w:right="212"/>
        <w:rPr>
          <w:rFonts w:ascii="Arial MT" w:hAnsi="Arial MT"/>
          <w:sz w:val="24"/>
        </w:rPr>
      </w:pPr>
      <w:r>
        <w:rPr>
          <w:rFonts w:ascii="Arial MT" w:hAnsi="Arial MT"/>
          <w:sz w:val="24"/>
        </w:rPr>
        <w:t>It outlines our pupil premium strategy, how we intend to spend the funding in this academic</w:t>
      </w:r>
      <w:r>
        <w:rPr>
          <w:rFonts w:ascii="Arial MT" w:hAnsi="Arial MT"/>
          <w:spacing w:val="-2"/>
          <w:sz w:val="24"/>
        </w:rPr>
        <w:t xml:space="preserve"> </w:t>
      </w:r>
      <w:r>
        <w:rPr>
          <w:rFonts w:ascii="Arial MT" w:hAnsi="Arial MT"/>
          <w:sz w:val="24"/>
        </w:rPr>
        <w:t>year</w:t>
      </w:r>
      <w:r>
        <w:rPr>
          <w:rFonts w:ascii="Arial MT" w:hAnsi="Arial MT"/>
          <w:spacing w:val="-2"/>
          <w:sz w:val="24"/>
        </w:rPr>
        <w:t xml:space="preserve"> </w:t>
      </w:r>
      <w:r>
        <w:rPr>
          <w:rFonts w:ascii="Arial MT" w:hAnsi="Arial MT"/>
          <w:sz w:val="24"/>
        </w:rPr>
        <w:t>and</w:t>
      </w:r>
      <w:r>
        <w:rPr>
          <w:rFonts w:ascii="Arial MT" w:hAnsi="Arial MT"/>
          <w:spacing w:val="-2"/>
          <w:sz w:val="24"/>
        </w:rPr>
        <w:t xml:space="preserve"> </w:t>
      </w:r>
      <w:r>
        <w:rPr>
          <w:rFonts w:ascii="Arial MT" w:hAnsi="Arial MT"/>
          <w:sz w:val="24"/>
        </w:rPr>
        <w:t>the</w:t>
      </w:r>
      <w:r>
        <w:rPr>
          <w:rFonts w:ascii="Arial MT" w:hAnsi="Arial MT"/>
          <w:spacing w:val="-4"/>
          <w:sz w:val="24"/>
        </w:rPr>
        <w:t xml:space="preserve"> </w:t>
      </w:r>
      <w:r>
        <w:rPr>
          <w:rFonts w:ascii="Arial MT" w:hAnsi="Arial MT"/>
          <w:sz w:val="24"/>
        </w:rPr>
        <w:t>effect</w:t>
      </w:r>
      <w:r>
        <w:rPr>
          <w:rFonts w:ascii="Arial MT" w:hAnsi="Arial MT"/>
          <w:spacing w:val="-2"/>
          <w:sz w:val="24"/>
        </w:rPr>
        <w:t xml:space="preserve"> </w:t>
      </w:r>
      <w:r>
        <w:rPr>
          <w:rFonts w:ascii="Arial MT" w:hAnsi="Arial MT"/>
          <w:sz w:val="24"/>
        </w:rPr>
        <w:t>that</w:t>
      </w:r>
      <w:r>
        <w:rPr>
          <w:rFonts w:ascii="Arial MT" w:hAnsi="Arial MT"/>
          <w:spacing w:val="-2"/>
          <w:sz w:val="24"/>
        </w:rPr>
        <w:t xml:space="preserve"> </w:t>
      </w:r>
      <w:r>
        <w:rPr>
          <w:rFonts w:ascii="Arial MT" w:hAnsi="Arial MT"/>
          <w:sz w:val="24"/>
        </w:rPr>
        <w:t>last</w:t>
      </w:r>
      <w:r>
        <w:rPr>
          <w:rFonts w:ascii="Arial MT" w:hAnsi="Arial MT"/>
          <w:spacing w:val="-2"/>
          <w:sz w:val="24"/>
        </w:rPr>
        <w:t xml:space="preserve"> </w:t>
      </w:r>
      <w:r>
        <w:rPr>
          <w:rFonts w:ascii="Arial MT" w:hAnsi="Arial MT"/>
          <w:sz w:val="24"/>
        </w:rPr>
        <w:t>year’s</w:t>
      </w:r>
      <w:r>
        <w:rPr>
          <w:rFonts w:ascii="Arial MT" w:hAnsi="Arial MT"/>
          <w:spacing w:val="-2"/>
          <w:sz w:val="24"/>
        </w:rPr>
        <w:t xml:space="preserve"> </w:t>
      </w:r>
      <w:r>
        <w:rPr>
          <w:rFonts w:ascii="Arial MT" w:hAnsi="Arial MT"/>
          <w:sz w:val="24"/>
        </w:rPr>
        <w:t>spending</w:t>
      </w:r>
      <w:r>
        <w:rPr>
          <w:rFonts w:ascii="Arial MT" w:hAnsi="Arial MT"/>
          <w:spacing w:val="-3"/>
          <w:sz w:val="24"/>
        </w:rPr>
        <w:t xml:space="preserve"> </w:t>
      </w:r>
      <w:r>
        <w:rPr>
          <w:rFonts w:ascii="Arial MT" w:hAnsi="Arial MT"/>
          <w:sz w:val="24"/>
        </w:rPr>
        <w:t>of pupil</w:t>
      </w:r>
      <w:r>
        <w:rPr>
          <w:rFonts w:ascii="Arial MT" w:hAnsi="Arial MT"/>
          <w:spacing w:val="-3"/>
          <w:sz w:val="24"/>
        </w:rPr>
        <w:t xml:space="preserve"> </w:t>
      </w:r>
      <w:r>
        <w:rPr>
          <w:rFonts w:ascii="Arial MT" w:hAnsi="Arial MT"/>
          <w:sz w:val="24"/>
        </w:rPr>
        <w:t>premium</w:t>
      </w:r>
      <w:r>
        <w:rPr>
          <w:rFonts w:ascii="Arial MT" w:hAnsi="Arial MT"/>
          <w:spacing w:val="-3"/>
          <w:sz w:val="24"/>
        </w:rPr>
        <w:t xml:space="preserve"> </w:t>
      </w:r>
      <w:r>
        <w:rPr>
          <w:rFonts w:ascii="Arial MT" w:hAnsi="Arial MT"/>
          <w:sz w:val="24"/>
        </w:rPr>
        <w:t>had</w:t>
      </w:r>
      <w:r>
        <w:rPr>
          <w:rFonts w:ascii="Arial MT" w:hAnsi="Arial MT"/>
          <w:spacing w:val="-4"/>
          <w:sz w:val="24"/>
        </w:rPr>
        <w:t xml:space="preserve"> </w:t>
      </w:r>
      <w:r>
        <w:rPr>
          <w:rFonts w:ascii="Arial MT" w:hAnsi="Arial MT"/>
          <w:sz w:val="24"/>
        </w:rPr>
        <w:t>within</w:t>
      </w:r>
      <w:r>
        <w:rPr>
          <w:rFonts w:ascii="Arial MT" w:hAnsi="Arial MT"/>
          <w:spacing w:val="-2"/>
          <w:sz w:val="24"/>
        </w:rPr>
        <w:t xml:space="preserve"> </w:t>
      </w:r>
      <w:r>
        <w:rPr>
          <w:rFonts w:ascii="Arial MT" w:hAnsi="Arial MT"/>
          <w:sz w:val="24"/>
        </w:rPr>
        <w:t xml:space="preserve">our </w:t>
      </w:r>
      <w:r>
        <w:rPr>
          <w:rFonts w:ascii="Arial MT" w:hAnsi="Arial MT"/>
          <w:spacing w:val="-2"/>
          <w:sz w:val="24"/>
        </w:rPr>
        <w:t>school.</w:t>
      </w:r>
    </w:p>
    <w:p w:rsidR="00315B38" w:rsidRDefault="00315B38">
      <w:pPr>
        <w:pStyle w:val="BodyText"/>
        <w:spacing w:before="202"/>
        <w:rPr>
          <w:rFonts w:ascii="Arial MT"/>
          <w:sz w:val="24"/>
        </w:rPr>
      </w:pPr>
    </w:p>
    <w:p w:rsidR="00315B38" w:rsidRPr="00F02E6A" w:rsidRDefault="00A23771">
      <w:pPr>
        <w:ind w:left="112"/>
        <w:rPr>
          <w:rFonts w:ascii="Arial"/>
          <w:b/>
          <w:sz w:val="32"/>
        </w:rPr>
      </w:pPr>
      <w:r w:rsidRPr="00F02E6A">
        <w:rPr>
          <w:rFonts w:ascii="Arial"/>
          <w:b/>
          <w:sz w:val="32"/>
        </w:rPr>
        <w:t>School</w:t>
      </w:r>
      <w:r w:rsidRPr="00F02E6A">
        <w:rPr>
          <w:rFonts w:ascii="Arial"/>
          <w:b/>
          <w:spacing w:val="-11"/>
          <w:sz w:val="32"/>
        </w:rPr>
        <w:t xml:space="preserve"> </w:t>
      </w:r>
      <w:r w:rsidRPr="00F02E6A">
        <w:rPr>
          <w:rFonts w:ascii="Arial"/>
          <w:b/>
          <w:spacing w:val="-2"/>
          <w:sz w:val="32"/>
        </w:rPr>
        <w:t>overview</w:t>
      </w:r>
    </w:p>
    <w:p w:rsidR="00315B38" w:rsidRDefault="00315B38">
      <w:pPr>
        <w:pStyle w:val="BodyText"/>
        <w:spacing w:before="14"/>
        <w:rPr>
          <w:rFonts w:ascii="Arial"/>
          <w:b/>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20"/>
        <w:gridCol w:w="2970"/>
      </w:tblGrid>
      <w:tr w:rsidR="00315B38">
        <w:trPr>
          <w:trHeight w:val="395"/>
        </w:trPr>
        <w:tc>
          <w:tcPr>
            <w:tcW w:w="6520" w:type="dxa"/>
            <w:shd w:val="clear" w:color="auto" w:fill="D7E1E9"/>
          </w:tcPr>
          <w:p w:rsidR="00315B38" w:rsidRDefault="00A23771">
            <w:pPr>
              <w:pStyle w:val="TableParagraph"/>
              <w:spacing w:before="58"/>
              <w:ind w:left="168"/>
              <w:rPr>
                <w:rFonts w:ascii="Arial"/>
                <w:b/>
                <w:sz w:val="24"/>
              </w:rPr>
            </w:pPr>
            <w:r>
              <w:rPr>
                <w:rFonts w:ascii="Arial"/>
                <w:b/>
                <w:color w:val="0D0D0D"/>
                <w:spacing w:val="-2"/>
                <w:sz w:val="24"/>
              </w:rPr>
              <w:t>Detail</w:t>
            </w:r>
          </w:p>
        </w:tc>
        <w:tc>
          <w:tcPr>
            <w:tcW w:w="2970" w:type="dxa"/>
            <w:shd w:val="clear" w:color="auto" w:fill="D7E1E9"/>
          </w:tcPr>
          <w:p w:rsidR="00315B38" w:rsidRDefault="00A23771">
            <w:pPr>
              <w:pStyle w:val="TableParagraph"/>
              <w:spacing w:before="58"/>
              <w:ind w:left="165"/>
              <w:rPr>
                <w:rFonts w:ascii="Arial"/>
                <w:b/>
                <w:sz w:val="24"/>
              </w:rPr>
            </w:pPr>
            <w:r>
              <w:rPr>
                <w:rFonts w:ascii="Arial"/>
                <w:b/>
                <w:color w:val="0D0D0D"/>
                <w:spacing w:val="-4"/>
                <w:sz w:val="24"/>
              </w:rPr>
              <w:t>Data</w:t>
            </w:r>
          </w:p>
        </w:tc>
      </w:tr>
      <w:tr w:rsidR="00315B38">
        <w:trPr>
          <w:trHeight w:val="395"/>
        </w:trPr>
        <w:tc>
          <w:tcPr>
            <w:tcW w:w="6520" w:type="dxa"/>
          </w:tcPr>
          <w:p w:rsidR="00315B38" w:rsidRDefault="00A23771">
            <w:pPr>
              <w:pStyle w:val="TableParagraph"/>
              <w:spacing w:before="60"/>
              <w:ind w:left="168"/>
              <w:rPr>
                <w:rFonts w:ascii="Arial MT"/>
                <w:sz w:val="24"/>
              </w:rPr>
            </w:pPr>
            <w:r>
              <w:rPr>
                <w:rFonts w:ascii="Arial MT"/>
                <w:color w:val="0D0D0D"/>
                <w:sz w:val="24"/>
              </w:rPr>
              <w:t>School</w:t>
            </w:r>
            <w:r>
              <w:rPr>
                <w:rFonts w:ascii="Arial MT"/>
                <w:color w:val="0D0D0D"/>
                <w:spacing w:val="-4"/>
                <w:sz w:val="24"/>
              </w:rPr>
              <w:t xml:space="preserve"> name</w:t>
            </w:r>
          </w:p>
        </w:tc>
        <w:tc>
          <w:tcPr>
            <w:tcW w:w="2970" w:type="dxa"/>
          </w:tcPr>
          <w:p w:rsidR="00315B38" w:rsidRDefault="00A23771">
            <w:pPr>
              <w:pStyle w:val="TableParagraph"/>
              <w:spacing w:before="60"/>
              <w:ind w:left="165"/>
              <w:rPr>
                <w:rFonts w:ascii="Arial MT"/>
                <w:sz w:val="24"/>
              </w:rPr>
            </w:pPr>
            <w:r>
              <w:rPr>
                <w:rFonts w:ascii="Arial MT"/>
                <w:color w:val="0D0D0D"/>
                <w:sz w:val="24"/>
              </w:rPr>
              <w:t>Montem</w:t>
            </w:r>
            <w:r>
              <w:rPr>
                <w:rFonts w:ascii="Arial MT"/>
                <w:color w:val="0D0D0D"/>
                <w:spacing w:val="-12"/>
                <w:sz w:val="24"/>
              </w:rPr>
              <w:t xml:space="preserve"> </w:t>
            </w:r>
            <w:r>
              <w:rPr>
                <w:rFonts w:ascii="Arial MT"/>
                <w:color w:val="0D0D0D"/>
                <w:spacing w:val="-2"/>
                <w:sz w:val="24"/>
              </w:rPr>
              <w:t>Academy</w:t>
            </w:r>
          </w:p>
        </w:tc>
      </w:tr>
      <w:tr w:rsidR="00315B38">
        <w:trPr>
          <w:trHeight w:val="398"/>
        </w:trPr>
        <w:tc>
          <w:tcPr>
            <w:tcW w:w="6520" w:type="dxa"/>
          </w:tcPr>
          <w:p w:rsidR="00315B38" w:rsidRDefault="00A23771">
            <w:pPr>
              <w:pStyle w:val="TableParagraph"/>
              <w:spacing w:before="60"/>
              <w:ind w:left="168"/>
              <w:rPr>
                <w:rFonts w:ascii="Arial MT"/>
                <w:sz w:val="24"/>
              </w:rPr>
            </w:pPr>
            <w:r>
              <w:rPr>
                <w:rFonts w:ascii="Arial MT"/>
                <w:color w:val="0D0D0D"/>
                <w:sz w:val="24"/>
              </w:rPr>
              <w:t>Number</w:t>
            </w:r>
            <w:r>
              <w:rPr>
                <w:rFonts w:ascii="Arial MT"/>
                <w:color w:val="0D0D0D"/>
                <w:spacing w:val="-7"/>
                <w:sz w:val="24"/>
              </w:rPr>
              <w:t xml:space="preserve"> </w:t>
            </w:r>
            <w:r>
              <w:rPr>
                <w:rFonts w:ascii="Arial MT"/>
                <w:color w:val="0D0D0D"/>
                <w:sz w:val="24"/>
              </w:rPr>
              <w:t>of</w:t>
            </w:r>
            <w:r>
              <w:rPr>
                <w:rFonts w:ascii="Arial MT"/>
                <w:color w:val="0D0D0D"/>
                <w:spacing w:val="-7"/>
                <w:sz w:val="24"/>
              </w:rPr>
              <w:t xml:space="preserve"> </w:t>
            </w:r>
            <w:r>
              <w:rPr>
                <w:rFonts w:ascii="Arial MT"/>
                <w:color w:val="0D0D0D"/>
                <w:sz w:val="24"/>
              </w:rPr>
              <w:t>pupils</w:t>
            </w:r>
            <w:r>
              <w:rPr>
                <w:rFonts w:ascii="Arial MT"/>
                <w:color w:val="0D0D0D"/>
                <w:spacing w:val="-7"/>
                <w:sz w:val="24"/>
              </w:rPr>
              <w:t xml:space="preserve"> </w:t>
            </w:r>
            <w:r>
              <w:rPr>
                <w:rFonts w:ascii="Arial MT"/>
                <w:color w:val="0D0D0D"/>
                <w:sz w:val="24"/>
              </w:rPr>
              <w:t>in</w:t>
            </w:r>
            <w:r>
              <w:rPr>
                <w:rFonts w:ascii="Arial MT"/>
                <w:color w:val="0D0D0D"/>
                <w:spacing w:val="-9"/>
                <w:sz w:val="24"/>
              </w:rPr>
              <w:t xml:space="preserve"> </w:t>
            </w:r>
            <w:r>
              <w:rPr>
                <w:rFonts w:ascii="Arial MT"/>
                <w:color w:val="0D0D0D"/>
                <w:spacing w:val="-2"/>
                <w:sz w:val="24"/>
              </w:rPr>
              <w:t>school</w:t>
            </w:r>
          </w:p>
        </w:tc>
        <w:tc>
          <w:tcPr>
            <w:tcW w:w="2970" w:type="dxa"/>
          </w:tcPr>
          <w:p w:rsidR="00315B38" w:rsidRDefault="004135C5">
            <w:pPr>
              <w:pStyle w:val="TableParagraph"/>
              <w:spacing w:before="60"/>
              <w:ind w:left="165"/>
              <w:rPr>
                <w:rFonts w:ascii="Arial MT"/>
                <w:sz w:val="24"/>
              </w:rPr>
            </w:pPr>
            <w:r>
              <w:rPr>
                <w:rFonts w:ascii="Arial MT"/>
                <w:sz w:val="24"/>
              </w:rPr>
              <w:t>850</w:t>
            </w:r>
          </w:p>
        </w:tc>
      </w:tr>
      <w:tr w:rsidR="00315B38">
        <w:trPr>
          <w:trHeight w:val="395"/>
        </w:trPr>
        <w:tc>
          <w:tcPr>
            <w:tcW w:w="6520" w:type="dxa"/>
          </w:tcPr>
          <w:p w:rsidR="00315B38" w:rsidRDefault="00A23771">
            <w:pPr>
              <w:pStyle w:val="TableParagraph"/>
              <w:spacing w:before="58"/>
              <w:ind w:left="168"/>
              <w:rPr>
                <w:rFonts w:ascii="Arial MT"/>
                <w:sz w:val="24"/>
              </w:rPr>
            </w:pPr>
            <w:r>
              <w:rPr>
                <w:rFonts w:ascii="Arial MT"/>
                <w:color w:val="0D0D0D"/>
                <w:sz w:val="24"/>
              </w:rPr>
              <w:t>Proportion</w:t>
            </w:r>
            <w:r>
              <w:rPr>
                <w:rFonts w:ascii="Arial MT"/>
                <w:color w:val="0D0D0D"/>
                <w:spacing w:val="-4"/>
                <w:sz w:val="24"/>
              </w:rPr>
              <w:t xml:space="preserve"> </w:t>
            </w:r>
            <w:r>
              <w:rPr>
                <w:rFonts w:ascii="Arial MT"/>
                <w:color w:val="0D0D0D"/>
                <w:sz w:val="24"/>
              </w:rPr>
              <w:t>(%)</w:t>
            </w:r>
            <w:r>
              <w:rPr>
                <w:rFonts w:ascii="Arial MT"/>
                <w:color w:val="0D0D0D"/>
                <w:spacing w:val="-4"/>
                <w:sz w:val="24"/>
              </w:rPr>
              <w:t xml:space="preserve"> </w:t>
            </w:r>
            <w:r>
              <w:rPr>
                <w:rFonts w:ascii="Arial MT"/>
                <w:color w:val="0D0D0D"/>
                <w:sz w:val="24"/>
              </w:rPr>
              <w:t>of</w:t>
            </w:r>
            <w:r>
              <w:rPr>
                <w:rFonts w:ascii="Arial MT"/>
                <w:color w:val="0D0D0D"/>
                <w:spacing w:val="-4"/>
                <w:sz w:val="24"/>
              </w:rPr>
              <w:t xml:space="preserve"> </w:t>
            </w:r>
            <w:r>
              <w:rPr>
                <w:rFonts w:ascii="Arial MT"/>
                <w:color w:val="0D0D0D"/>
                <w:sz w:val="24"/>
              </w:rPr>
              <w:t>pupil</w:t>
            </w:r>
            <w:r>
              <w:rPr>
                <w:rFonts w:ascii="Arial MT"/>
                <w:color w:val="0D0D0D"/>
                <w:spacing w:val="-7"/>
                <w:sz w:val="24"/>
              </w:rPr>
              <w:t xml:space="preserve"> </w:t>
            </w:r>
            <w:r>
              <w:rPr>
                <w:rFonts w:ascii="Arial MT"/>
                <w:color w:val="0D0D0D"/>
                <w:sz w:val="24"/>
              </w:rPr>
              <w:t>premium</w:t>
            </w:r>
            <w:r>
              <w:rPr>
                <w:rFonts w:ascii="Arial MT"/>
                <w:color w:val="0D0D0D"/>
                <w:spacing w:val="-4"/>
                <w:sz w:val="24"/>
              </w:rPr>
              <w:t xml:space="preserve"> </w:t>
            </w:r>
            <w:r>
              <w:rPr>
                <w:rFonts w:ascii="Arial MT"/>
                <w:color w:val="0D0D0D"/>
                <w:sz w:val="24"/>
              </w:rPr>
              <w:t>eligible</w:t>
            </w:r>
            <w:r>
              <w:rPr>
                <w:rFonts w:ascii="Arial MT"/>
                <w:color w:val="0D0D0D"/>
                <w:spacing w:val="-4"/>
                <w:sz w:val="24"/>
              </w:rPr>
              <w:t xml:space="preserve"> </w:t>
            </w:r>
            <w:r>
              <w:rPr>
                <w:rFonts w:ascii="Arial MT"/>
                <w:color w:val="0D0D0D"/>
                <w:spacing w:val="-2"/>
                <w:sz w:val="24"/>
              </w:rPr>
              <w:t>pupils</w:t>
            </w:r>
          </w:p>
        </w:tc>
        <w:tc>
          <w:tcPr>
            <w:tcW w:w="2970" w:type="dxa"/>
          </w:tcPr>
          <w:p w:rsidR="00315B38" w:rsidRDefault="004135C5">
            <w:pPr>
              <w:pStyle w:val="TableParagraph"/>
              <w:spacing w:before="58"/>
              <w:ind w:left="165"/>
              <w:rPr>
                <w:rFonts w:ascii="Arial MT"/>
                <w:sz w:val="24"/>
              </w:rPr>
            </w:pPr>
            <w:r>
              <w:rPr>
                <w:rFonts w:ascii="Arial MT"/>
                <w:sz w:val="24"/>
              </w:rPr>
              <w:t>22%</w:t>
            </w:r>
          </w:p>
        </w:tc>
      </w:tr>
      <w:tr w:rsidR="00315B38">
        <w:trPr>
          <w:trHeight w:val="671"/>
        </w:trPr>
        <w:tc>
          <w:tcPr>
            <w:tcW w:w="6520" w:type="dxa"/>
          </w:tcPr>
          <w:p w:rsidR="00315B38" w:rsidRDefault="00A23771">
            <w:pPr>
              <w:pStyle w:val="TableParagraph"/>
              <w:spacing w:before="58"/>
              <w:ind w:left="168"/>
              <w:rPr>
                <w:rFonts w:ascii="Arial"/>
                <w:b/>
                <w:sz w:val="24"/>
              </w:rPr>
            </w:pPr>
            <w:r>
              <w:rPr>
                <w:rFonts w:ascii="Arial MT"/>
                <w:color w:val="0D0D0D"/>
                <w:sz w:val="24"/>
              </w:rPr>
              <w:t>Academic year/years that our current pupil premium strategy</w:t>
            </w:r>
            <w:r>
              <w:rPr>
                <w:rFonts w:ascii="Arial MT"/>
                <w:color w:val="0D0D0D"/>
                <w:spacing w:val="-9"/>
                <w:sz w:val="24"/>
              </w:rPr>
              <w:t xml:space="preserve"> </w:t>
            </w:r>
            <w:r>
              <w:rPr>
                <w:rFonts w:ascii="Arial MT"/>
                <w:color w:val="0D0D0D"/>
                <w:sz w:val="24"/>
              </w:rPr>
              <w:t>plan</w:t>
            </w:r>
            <w:r>
              <w:rPr>
                <w:rFonts w:ascii="Arial MT"/>
                <w:color w:val="0D0D0D"/>
                <w:spacing w:val="-5"/>
                <w:sz w:val="24"/>
              </w:rPr>
              <w:t xml:space="preserve"> </w:t>
            </w:r>
            <w:r>
              <w:rPr>
                <w:rFonts w:ascii="Arial MT"/>
                <w:color w:val="0D0D0D"/>
                <w:sz w:val="24"/>
              </w:rPr>
              <w:t>covers</w:t>
            </w:r>
            <w:r>
              <w:rPr>
                <w:rFonts w:ascii="Arial MT"/>
                <w:color w:val="0D0D0D"/>
                <w:spacing w:val="-5"/>
                <w:sz w:val="24"/>
              </w:rPr>
              <w:t xml:space="preserve"> </w:t>
            </w:r>
            <w:r>
              <w:rPr>
                <w:rFonts w:ascii="Arial"/>
                <w:b/>
                <w:color w:val="0D0D0D"/>
                <w:sz w:val="24"/>
              </w:rPr>
              <w:t>(3</w:t>
            </w:r>
            <w:r>
              <w:rPr>
                <w:rFonts w:ascii="Arial"/>
                <w:b/>
                <w:color w:val="0D0D0D"/>
                <w:spacing w:val="-4"/>
                <w:sz w:val="24"/>
              </w:rPr>
              <w:t xml:space="preserve"> </w:t>
            </w:r>
            <w:r>
              <w:rPr>
                <w:rFonts w:ascii="Arial"/>
                <w:b/>
                <w:color w:val="0D0D0D"/>
                <w:sz w:val="24"/>
              </w:rPr>
              <w:t>year</w:t>
            </w:r>
            <w:r>
              <w:rPr>
                <w:rFonts w:ascii="Arial"/>
                <w:b/>
                <w:color w:val="0D0D0D"/>
                <w:spacing w:val="-6"/>
                <w:sz w:val="24"/>
              </w:rPr>
              <w:t xml:space="preserve"> </w:t>
            </w:r>
            <w:r>
              <w:rPr>
                <w:rFonts w:ascii="Arial"/>
                <w:b/>
                <w:color w:val="0D0D0D"/>
                <w:sz w:val="24"/>
              </w:rPr>
              <w:t>plans</w:t>
            </w:r>
            <w:r>
              <w:rPr>
                <w:rFonts w:ascii="Arial"/>
                <w:b/>
                <w:color w:val="0D0D0D"/>
                <w:spacing w:val="-6"/>
                <w:sz w:val="24"/>
              </w:rPr>
              <w:t xml:space="preserve"> </w:t>
            </w:r>
            <w:r>
              <w:rPr>
                <w:rFonts w:ascii="Arial"/>
                <w:b/>
                <w:color w:val="0D0D0D"/>
                <w:sz w:val="24"/>
              </w:rPr>
              <w:t>are</w:t>
            </w:r>
            <w:r>
              <w:rPr>
                <w:rFonts w:ascii="Arial"/>
                <w:b/>
                <w:color w:val="0D0D0D"/>
                <w:spacing w:val="-3"/>
                <w:sz w:val="24"/>
              </w:rPr>
              <w:t xml:space="preserve"> </w:t>
            </w:r>
            <w:r>
              <w:rPr>
                <w:rFonts w:ascii="Arial"/>
                <w:b/>
                <w:color w:val="0D0D0D"/>
                <w:sz w:val="24"/>
              </w:rPr>
              <w:t>recommended)</w:t>
            </w:r>
          </w:p>
        </w:tc>
        <w:tc>
          <w:tcPr>
            <w:tcW w:w="2970" w:type="dxa"/>
          </w:tcPr>
          <w:p w:rsidR="00315B38" w:rsidRDefault="00315B38">
            <w:pPr>
              <w:pStyle w:val="TableParagraph"/>
              <w:rPr>
                <w:rFonts w:ascii="Times New Roman"/>
                <w:sz w:val="24"/>
              </w:rPr>
            </w:pPr>
          </w:p>
        </w:tc>
      </w:tr>
      <w:tr w:rsidR="00315B38">
        <w:trPr>
          <w:trHeight w:val="395"/>
        </w:trPr>
        <w:tc>
          <w:tcPr>
            <w:tcW w:w="6520" w:type="dxa"/>
          </w:tcPr>
          <w:p w:rsidR="00315B38" w:rsidRDefault="00A23771">
            <w:pPr>
              <w:pStyle w:val="TableParagraph"/>
              <w:spacing w:before="58"/>
              <w:ind w:left="168"/>
              <w:rPr>
                <w:rFonts w:ascii="Arial MT"/>
                <w:sz w:val="24"/>
              </w:rPr>
            </w:pPr>
            <w:r>
              <w:rPr>
                <w:rFonts w:ascii="Arial MT"/>
                <w:color w:val="0D0D0D"/>
                <w:sz w:val="24"/>
              </w:rPr>
              <w:t>Date</w:t>
            </w:r>
            <w:r>
              <w:rPr>
                <w:rFonts w:ascii="Arial MT"/>
                <w:color w:val="0D0D0D"/>
                <w:spacing w:val="-4"/>
                <w:sz w:val="24"/>
              </w:rPr>
              <w:t xml:space="preserve"> </w:t>
            </w:r>
            <w:r>
              <w:rPr>
                <w:rFonts w:ascii="Arial MT"/>
                <w:color w:val="0D0D0D"/>
                <w:sz w:val="24"/>
              </w:rPr>
              <w:t>this</w:t>
            </w:r>
            <w:r>
              <w:rPr>
                <w:rFonts w:ascii="Arial MT"/>
                <w:color w:val="0D0D0D"/>
                <w:spacing w:val="-3"/>
                <w:sz w:val="24"/>
              </w:rPr>
              <w:t xml:space="preserve"> </w:t>
            </w:r>
            <w:r>
              <w:rPr>
                <w:rFonts w:ascii="Arial MT"/>
                <w:color w:val="0D0D0D"/>
                <w:sz w:val="24"/>
              </w:rPr>
              <w:t>statement</w:t>
            </w:r>
            <w:r>
              <w:rPr>
                <w:rFonts w:ascii="Arial MT"/>
                <w:color w:val="0D0D0D"/>
                <w:spacing w:val="-5"/>
                <w:sz w:val="24"/>
              </w:rPr>
              <w:t xml:space="preserve"> </w:t>
            </w:r>
            <w:r>
              <w:rPr>
                <w:rFonts w:ascii="Arial MT"/>
                <w:color w:val="0D0D0D"/>
                <w:sz w:val="24"/>
              </w:rPr>
              <w:t>was</w:t>
            </w:r>
            <w:r>
              <w:rPr>
                <w:rFonts w:ascii="Arial MT"/>
                <w:color w:val="0D0D0D"/>
                <w:spacing w:val="-3"/>
                <w:sz w:val="24"/>
              </w:rPr>
              <w:t xml:space="preserve"> </w:t>
            </w:r>
            <w:r>
              <w:rPr>
                <w:rFonts w:ascii="Arial MT"/>
                <w:color w:val="0D0D0D"/>
                <w:spacing w:val="-2"/>
                <w:sz w:val="24"/>
              </w:rPr>
              <w:t>published</w:t>
            </w:r>
          </w:p>
        </w:tc>
        <w:tc>
          <w:tcPr>
            <w:tcW w:w="2970" w:type="dxa"/>
          </w:tcPr>
          <w:p w:rsidR="00315B38" w:rsidRDefault="00A23771" w:rsidP="00460331">
            <w:pPr>
              <w:pStyle w:val="TableParagraph"/>
              <w:spacing w:before="58"/>
              <w:ind w:left="165"/>
              <w:rPr>
                <w:rFonts w:ascii="Arial MT"/>
                <w:sz w:val="24"/>
              </w:rPr>
            </w:pPr>
            <w:r>
              <w:rPr>
                <w:rFonts w:ascii="Arial MT"/>
                <w:color w:val="0D0D0D"/>
                <w:sz w:val="24"/>
              </w:rPr>
              <w:t>September 202</w:t>
            </w:r>
            <w:r w:rsidR="00460331">
              <w:rPr>
                <w:rFonts w:ascii="Arial MT"/>
                <w:color w:val="0D0D0D"/>
                <w:sz w:val="24"/>
              </w:rPr>
              <w:t>4</w:t>
            </w:r>
          </w:p>
        </w:tc>
      </w:tr>
      <w:tr w:rsidR="00315B38">
        <w:trPr>
          <w:trHeight w:val="395"/>
        </w:trPr>
        <w:tc>
          <w:tcPr>
            <w:tcW w:w="6520" w:type="dxa"/>
          </w:tcPr>
          <w:p w:rsidR="00315B38" w:rsidRDefault="00A23771">
            <w:pPr>
              <w:pStyle w:val="TableParagraph"/>
              <w:spacing w:before="58"/>
              <w:ind w:left="168"/>
              <w:rPr>
                <w:rFonts w:ascii="Arial MT"/>
                <w:sz w:val="24"/>
              </w:rPr>
            </w:pPr>
            <w:r>
              <w:rPr>
                <w:rFonts w:ascii="Arial MT"/>
                <w:color w:val="0D0D0D"/>
                <w:sz w:val="24"/>
              </w:rPr>
              <w:t>Date</w:t>
            </w:r>
            <w:r>
              <w:rPr>
                <w:rFonts w:ascii="Arial MT"/>
                <w:color w:val="0D0D0D"/>
                <w:spacing w:val="-3"/>
                <w:sz w:val="24"/>
              </w:rPr>
              <w:t xml:space="preserve"> </w:t>
            </w:r>
            <w:r>
              <w:rPr>
                <w:rFonts w:ascii="Arial MT"/>
                <w:color w:val="0D0D0D"/>
                <w:sz w:val="24"/>
              </w:rPr>
              <w:t>on</w:t>
            </w:r>
            <w:r>
              <w:rPr>
                <w:rFonts w:ascii="Arial MT"/>
                <w:color w:val="0D0D0D"/>
                <w:spacing w:val="-2"/>
                <w:sz w:val="24"/>
              </w:rPr>
              <w:t xml:space="preserve"> </w:t>
            </w:r>
            <w:r>
              <w:rPr>
                <w:rFonts w:ascii="Arial MT"/>
                <w:color w:val="0D0D0D"/>
                <w:sz w:val="24"/>
              </w:rPr>
              <w:t>which</w:t>
            </w:r>
            <w:r>
              <w:rPr>
                <w:rFonts w:ascii="Arial MT"/>
                <w:color w:val="0D0D0D"/>
                <w:spacing w:val="-3"/>
                <w:sz w:val="24"/>
              </w:rPr>
              <w:t xml:space="preserve"> </w:t>
            </w:r>
            <w:r>
              <w:rPr>
                <w:rFonts w:ascii="Arial MT"/>
                <w:color w:val="0D0D0D"/>
                <w:sz w:val="24"/>
              </w:rPr>
              <w:t>it</w:t>
            </w:r>
            <w:r>
              <w:rPr>
                <w:rFonts w:ascii="Arial MT"/>
                <w:color w:val="0D0D0D"/>
                <w:spacing w:val="-2"/>
                <w:sz w:val="24"/>
              </w:rPr>
              <w:t xml:space="preserve"> </w:t>
            </w:r>
            <w:r>
              <w:rPr>
                <w:rFonts w:ascii="Arial MT"/>
                <w:color w:val="0D0D0D"/>
                <w:sz w:val="24"/>
              </w:rPr>
              <w:t>will</w:t>
            </w:r>
            <w:r>
              <w:rPr>
                <w:rFonts w:ascii="Arial MT"/>
                <w:color w:val="0D0D0D"/>
                <w:spacing w:val="-3"/>
                <w:sz w:val="24"/>
              </w:rPr>
              <w:t xml:space="preserve"> </w:t>
            </w:r>
            <w:r>
              <w:rPr>
                <w:rFonts w:ascii="Arial MT"/>
                <w:color w:val="0D0D0D"/>
                <w:sz w:val="24"/>
              </w:rPr>
              <w:t>be</w:t>
            </w:r>
            <w:r>
              <w:rPr>
                <w:rFonts w:ascii="Arial MT"/>
                <w:color w:val="0D0D0D"/>
                <w:spacing w:val="-2"/>
                <w:sz w:val="24"/>
              </w:rPr>
              <w:t xml:space="preserve"> reviewed</w:t>
            </w:r>
          </w:p>
        </w:tc>
        <w:tc>
          <w:tcPr>
            <w:tcW w:w="2970" w:type="dxa"/>
          </w:tcPr>
          <w:p w:rsidR="00315B38" w:rsidRDefault="00460331">
            <w:pPr>
              <w:pStyle w:val="TableParagraph"/>
              <w:spacing w:before="58"/>
              <w:ind w:left="165"/>
              <w:rPr>
                <w:rFonts w:ascii="Arial MT"/>
                <w:sz w:val="24"/>
              </w:rPr>
            </w:pPr>
            <w:r>
              <w:rPr>
                <w:rFonts w:ascii="Arial MT"/>
                <w:color w:val="0D0D0D"/>
                <w:sz w:val="24"/>
              </w:rPr>
              <w:t>September 2025</w:t>
            </w:r>
          </w:p>
        </w:tc>
      </w:tr>
      <w:tr w:rsidR="00315B38">
        <w:trPr>
          <w:trHeight w:val="395"/>
        </w:trPr>
        <w:tc>
          <w:tcPr>
            <w:tcW w:w="6520" w:type="dxa"/>
          </w:tcPr>
          <w:p w:rsidR="00315B38" w:rsidRDefault="00A23771">
            <w:pPr>
              <w:pStyle w:val="TableParagraph"/>
              <w:spacing w:before="58"/>
              <w:ind w:left="168"/>
              <w:rPr>
                <w:rFonts w:ascii="Arial MT"/>
                <w:sz w:val="24"/>
              </w:rPr>
            </w:pPr>
            <w:r>
              <w:rPr>
                <w:rFonts w:ascii="Arial MT"/>
                <w:color w:val="0D0D0D"/>
                <w:sz w:val="24"/>
              </w:rPr>
              <w:t>Statement</w:t>
            </w:r>
            <w:r>
              <w:rPr>
                <w:rFonts w:ascii="Arial MT"/>
                <w:color w:val="0D0D0D"/>
                <w:spacing w:val="-7"/>
                <w:sz w:val="24"/>
              </w:rPr>
              <w:t xml:space="preserve"> </w:t>
            </w:r>
            <w:r>
              <w:rPr>
                <w:rFonts w:ascii="Arial MT"/>
                <w:color w:val="0D0D0D"/>
                <w:sz w:val="24"/>
              </w:rPr>
              <w:t>authorised</w:t>
            </w:r>
            <w:r>
              <w:rPr>
                <w:rFonts w:ascii="Arial MT"/>
                <w:color w:val="0D0D0D"/>
                <w:spacing w:val="-8"/>
                <w:sz w:val="24"/>
              </w:rPr>
              <w:t xml:space="preserve"> </w:t>
            </w:r>
            <w:r>
              <w:rPr>
                <w:rFonts w:ascii="Arial MT"/>
                <w:color w:val="0D0D0D"/>
                <w:spacing w:val="-5"/>
                <w:sz w:val="24"/>
              </w:rPr>
              <w:t>by</w:t>
            </w:r>
          </w:p>
        </w:tc>
        <w:tc>
          <w:tcPr>
            <w:tcW w:w="2970" w:type="dxa"/>
          </w:tcPr>
          <w:p w:rsidR="00315B38" w:rsidRDefault="00A23771">
            <w:pPr>
              <w:pStyle w:val="TableParagraph"/>
              <w:spacing w:before="58"/>
              <w:ind w:left="165"/>
              <w:rPr>
                <w:rFonts w:ascii="Arial MT"/>
                <w:sz w:val="24"/>
              </w:rPr>
            </w:pPr>
            <w:r>
              <w:rPr>
                <w:rFonts w:ascii="Arial MT"/>
                <w:color w:val="0D0D0D"/>
                <w:sz w:val="24"/>
              </w:rPr>
              <w:t>Ann</w:t>
            </w:r>
            <w:r>
              <w:rPr>
                <w:rFonts w:ascii="Arial MT"/>
                <w:color w:val="0D0D0D"/>
                <w:spacing w:val="-2"/>
                <w:sz w:val="24"/>
              </w:rPr>
              <w:t xml:space="preserve"> Probert</w:t>
            </w:r>
          </w:p>
        </w:tc>
      </w:tr>
      <w:tr w:rsidR="00315B38">
        <w:trPr>
          <w:trHeight w:val="397"/>
        </w:trPr>
        <w:tc>
          <w:tcPr>
            <w:tcW w:w="6520" w:type="dxa"/>
          </w:tcPr>
          <w:p w:rsidR="00315B38" w:rsidRDefault="00A23771">
            <w:pPr>
              <w:pStyle w:val="TableParagraph"/>
              <w:spacing w:before="60"/>
              <w:ind w:left="168"/>
              <w:rPr>
                <w:rFonts w:ascii="Arial MT"/>
                <w:sz w:val="24"/>
              </w:rPr>
            </w:pPr>
            <w:r>
              <w:rPr>
                <w:rFonts w:ascii="Arial MT"/>
                <w:color w:val="0D0D0D"/>
                <w:sz w:val="24"/>
              </w:rPr>
              <w:t>Pupil</w:t>
            </w:r>
            <w:r>
              <w:rPr>
                <w:rFonts w:ascii="Arial MT"/>
                <w:color w:val="0D0D0D"/>
                <w:spacing w:val="-6"/>
                <w:sz w:val="24"/>
              </w:rPr>
              <w:t xml:space="preserve"> </w:t>
            </w:r>
            <w:r>
              <w:rPr>
                <w:rFonts w:ascii="Arial MT"/>
                <w:color w:val="0D0D0D"/>
                <w:sz w:val="24"/>
              </w:rPr>
              <w:t>premium</w:t>
            </w:r>
            <w:r>
              <w:rPr>
                <w:rFonts w:ascii="Arial MT"/>
                <w:color w:val="0D0D0D"/>
                <w:spacing w:val="-2"/>
                <w:sz w:val="24"/>
              </w:rPr>
              <w:t xml:space="preserve"> </w:t>
            </w:r>
            <w:r>
              <w:rPr>
                <w:rFonts w:ascii="Arial MT"/>
                <w:color w:val="0D0D0D"/>
                <w:spacing w:val="-4"/>
                <w:sz w:val="24"/>
              </w:rPr>
              <w:t>lead</w:t>
            </w:r>
          </w:p>
        </w:tc>
        <w:tc>
          <w:tcPr>
            <w:tcW w:w="2970" w:type="dxa"/>
          </w:tcPr>
          <w:p w:rsidR="00315B38" w:rsidRDefault="00A23771">
            <w:pPr>
              <w:pStyle w:val="TableParagraph"/>
              <w:spacing w:before="60"/>
              <w:ind w:left="165"/>
              <w:rPr>
                <w:rFonts w:ascii="Arial MT"/>
                <w:sz w:val="24"/>
              </w:rPr>
            </w:pPr>
            <w:r>
              <w:rPr>
                <w:rFonts w:ascii="Arial MT"/>
                <w:color w:val="0D0D0D"/>
                <w:sz w:val="24"/>
              </w:rPr>
              <w:t>Jenn</w:t>
            </w:r>
            <w:r>
              <w:rPr>
                <w:rFonts w:ascii="Arial MT"/>
                <w:color w:val="0D0D0D"/>
                <w:spacing w:val="-3"/>
                <w:sz w:val="24"/>
              </w:rPr>
              <w:t xml:space="preserve"> </w:t>
            </w:r>
            <w:r>
              <w:rPr>
                <w:rFonts w:ascii="Arial MT"/>
                <w:color w:val="0D0D0D"/>
                <w:spacing w:val="-2"/>
                <w:sz w:val="24"/>
              </w:rPr>
              <w:t>Devine</w:t>
            </w:r>
          </w:p>
        </w:tc>
      </w:tr>
      <w:tr w:rsidR="00315B38">
        <w:trPr>
          <w:trHeight w:val="395"/>
        </w:trPr>
        <w:tc>
          <w:tcPr>
            <w:tcW w:w="6520" w:type="dxa"/>
          </w:tcPr>
          <w:p w:rsidR="00315B38" w:rsidRDefault="00A23771">
            <w:pPr>
              <w:pStyle w:val="TableParagraph"/>
              <w:spacing w:before="58"/>
              <w:ind w:left="168"/>
              <w:rPr>
                <w:rFonts w:ascii="Arial MT"/>
                <w:sz w:val="24"/>
              </w:rPr>
            </w:pPr>
            <w:r>
              <w:rPr>
                <w:rFonts w:ascii="Arial MT"/>
                <w:color w:val="0D0D0D"/>
                <w:sz w:val="24"/>
              </w:rPr>
              <w:t>Governor</w:t>
            </w:r>
            <w:r>
              <w:rPr>
                <w:rFonts w:ascii="Arial MT"/>
                <w:color w:val="0D0D0D"/>
                <w:spacing w:val="-3"/>
                <w:sz w:val="24"/>
              </w:rPr>
              <w:t xml:space="preserve"> </w:t>
            </w:r>
            <w:r>
              <w:rPr>
                <w:rFonts w:ascii="Arial MT"/>
                <w:color w:val="0D0D0D"/>
                <w:sz w:val="24"/>
              </w:rPr>
              <w:t>/</w:t>
            </w:r>
            <w:r>
              <w:rPr>
                <w:rFonts w:ascii="Arial MT"/>
                <w:color w:val="0D0D0D"/>
                <w:spacing w:val="-3"/>
                <w:sz w:val="24"/>
              </w:rPr>
              <w:t xml:space="preserve"> </w:t>
            </w:r>
            <w:r>
              <w:rPr>
                <w:rFonts w:ascii="Arial MT"/>
                <w:color w:val="0D0D0D"/>
                <w:sz w:val="24"/>
              </w:rPr>
              <w:t>Trustee</w:t>
            </w:r>
            <w:r>
              <w:rPr>
                <w:rFonts w:ascii="Arial MT"/>
                <w:color w:val="0D0D0D"/>
                <w:spacing w:val="-1"/>
                <w:sz w:val="24"/>
              </w:rPr>
              <w:t xml:space="preserve"> </w:t>
            </w:r>
            <w:r>
              <w:rPr>
                <w:rFonts w:ascii="Arial MT"/>
                <w:color w:val="0D0D0D"/>
                <w:spacing w:val="-4"/>
                <w:sz w:val="24"/>
              </w:rPr>
              <w:t>lead</w:t>
            </w:r>
          </w:p>
        </w:tc>
        <w:tc>
          <w:tcPr>
            <w:tcW w:w="2970" w:type="dxa"/>
          </w:tcPr>
          <w:p w:rsidR="00315B38" w:rsidRDefault="00A23771">
            <w:pPr>
              <w:pStyle w:val="TableParagraph"/>
              <w:spacing w:before="58"/>
              <w:ind w:left="165"/>
              <w:rPr>
                <w:rFonts w:ascii="Arial MT"/>
                <w:sz w:val="24"/>
              </w:rPr>
            </w:pPr>
            <w:r>
              <w:rPr>
                <w:rFonts w:ascii="Arial MT"/>
                <w:color w:val="0D0D0D"/>
                <w:sz w:val="24"/>
              </w:rPr>
              <w:t>Shuhab</w:t>
            </w:r>
            <w:r>
              <w:rPr>
                <w:rFonts w:ascii="Arial MT"/>
                <w:color w:val="0D0D0D"/>
                <w:spacing w:val="-2"/>
                <w:sz w:val="24"/>
              </w:rPr>
              <w:t xml:space="preserve"> Hamid</w:t>
            </w:r>
          </w:p>
        </w:tc>
      </w:tr>
    </w:tbl>
    <w:p w:rsidR="00315B38" w:rsidRDefault="00315B38">
      <w:pPr>
        <w:pStyle w:val="BodyText"/>
        <w:spacing w:before="112"/>
        <w:rPr>
          <w:rFonts w:ascii="Arial"/>
          <w:b/>
          <w:sz w:val="32"/>
        </w:rPr>
      </w:pPr>
    </w:p>
    <w:p w:rsidR="00315B38" w:rsidRPr="00F02E6A" w:rsidRDefault="00A23771">
      <w:pPr>
        <w:spacing w:before="1"/>
        <w:ind w:left="112"/>
        <w:rPr>
          <w:rFonts w:ascii="Arial"/>
          <w:b/>
          <w:sz w:val="32"/>
        </w:rPr>
      </w:pPr>
      <w:r w:rsidRPr="00F02E6A">
        <w:rPr>
          <w:rFonts w:ascii="Arial"/>
          <w:b/>
          <w:sz w:val="32"/>
        </w:rPr>
        <w:t>Funding</w:t>
      </w:r>
      <w:r w:rsidRPr="00F02E6A">
        <w:rPr>
          <w:rFonts w:ascii="Arial"/>
          <w:b/>
          <w:spacing w:val="-14"/>
          <w:sz w:val="32"/>
        </w:rPr>
        <w:t xml:space="preserve"> </w:t>
      </w:r>
      <w:r w:rsidRPr="00F02E6A">
        <w:rPr>
          <w:rFonts w:ascii="Arial"/>
          <w:b/>
          <w:spacing w:val="-2"/>
          <w:sz w:val="32"/>
        </w:rPr>
        <w:t>overview</w:t>
      </w:r>
    </w:p>
    <w:p w:rsidR="00315B38" w:rsidRDefault="00315B38">
      <w:pPr>
        <w:pStyle w:val="BodyText"/>
        <w:spacing w:before="14"/>
        <w:rPr>
          <w:rFonts w:ascii="Arial"/>
          <w:b/>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17"/>
        <w:gridCol w:w="2971"/>
      </w:tblGrid>
      <w:tr w:rsidR="00315B38">
        <w:trPr>
          <w:trHeight w:val="395"/>
        </w:trPr>
        <w:tc>
          <w:tcPr>
            <w:tcW w:w="6517" w:type="dxa"/>
            <w:shd w:val="clear" w:color="auto" w:fill="D7E1E9"/>
          </w:tcPr>
          <w:p w:rsidR="00315B38" w:rsidRDefault="00A23771">
            <w:pPr>
              <w:pStyle w:val="TableParagraph"/>
              <w:spacing w:before="58"/>
              <w:ind w:left="168"/>
              <w:rPr>
                <w:rFonts w:ascii="Arial"/>
                <w:b/>
                <w:sz w:val="24"/>
              </w:rPr>
            </w:pPr>
            <w:r>
              <w:rPr>
                <w:rFonts w:ascii="Arial"/>
                <w:b/>
                <w:color w:val="0D0D0D"/>
                <w:spacing w:val="-2"/>
                <w:sz w:val="24"/>
              </w:rPr>
              <w:t>Detail</w:t>
            </w:r>
          </w:p>
        </w:tc>
        <w:tc>
          <w:tcPr>
            <w:tcW w:w="2971" w:type="dxa"/>
            <w:shd w:val="clear" w:color="auto" w:fill="D7E1E9"/>
          </w:tcPr>
          <w:p w:rsidR="00315B38" w:rsidRDefault="00A23771">
            <w:pPr>
              <w:pStyle w:val="TableParagraph"/>
              <w:spacing w:before="58"/>
              <w:ind w:left="168"/>
              <w:rPr>
                <w:rFonts w:ascii="Arial"/>
                <w:b/>
                <w:sz w:val="24"/>
              </w:rPr>
            </w:pPr>
            <w:r>
              <w:rPr>
                <w:rFonts w:ascii="Arial"/>
                <w:b/>
                <w:color w:val="0D0D0D"/>
                <w:spacing w:val="-2"/>
                <w:sz w:val="24"/>
              </w:rPr>
              <w:t>Amount</w:t>
            </w:r>
          </w:p>
        </w:tc>
      </w:tr>
      <w:tr w:rsidR="00315B38">
        <w:trPr>
          <w:trHeight w:val="398"/>
        </w:trPr>
        <w:tc>
          <w:tcPr>
            <w:tcW w:w="6517" w:type="dxa"/>
          </w:tcPr>
          <w:p w:rsidR="00315B38" w:rsidRDefault="00A23771">
            <w:pPr>
              <w:pStyle w:val="TableParagraph"/>
              <w:spacing w:before="61"/>
              <w:ind w:left="168"/>
              <w:rPr>
                <w:rFonts w:ascii="Arial MT"/>
                <w:sz w:val="24"/>
              </w:rPr>
            </w:pPr>
            <w:r>
              <w:rPr>
                <w:rFonts w:ascii="Arial MT"/>
                <w:color w:val="0D0D0D"/>
                <w:sz w:val="24"/>
              </w:rPr>
              <w:t>Pupil</w:t>
            </w:r>
            <w:r>
              <w:rPr>
                <w:rFonts w:ascii="Arial MT"/>
                <w:color w:val="0D0D0D"/>
                <w:spacing w:val="-4"/>
                <w:sz w:val="24"/>
              </w:rPr>
              <w:t xml:space="preserve"> </w:t>
            </w:r>
            <w:r>
              <w:rPr>
                <w:rFonts w:ascii="Arial MT"/>
                <w:color w:val="0D0D0D"/>
                <w:sz w:val="24"/>
              </w:rPr>
              <w:t>premium</w:t>
            </w:r>
            <w:r>
              <w:rPr>
                <w:rFonts w:ascii="Arial MT"/>
                <w:color w:val="0D0D0D"/>
                <w:spacing w:val="-4"/>
                <w:sz w:val="24"/>
              </w:rPr>
              <w:t xml:space="preserve"> </w:t>
            </w:r>
            <w:r>
              <w:rPr>
                <w:rFonts w:ascii="Arial MT"/>
                <w:color w:val="0D0D0D"/>
                <w:sz w:val="24"/>
              </w:rPr>
              <w:t>funding</w:t>
            </w:r>
            <w:r>
              <w:rPr>
                <w:rFonts w:ascii="Arial MT"/>
                <w:color w:val="0D0D0D"/>
                <w:spacing w:val="-5"/>
                <w:sz w:val="24"/>
              </w:rPr>
              <w:t xml:space="preserve"> </w:t>
            </w:r>
            <w:r>
              <w:rPr>
                <w:rFonts w:ascii="Arial MT"/>
                <w:color w:val="0D0D0D"/>
                <w:sz w:val="24"/>
              </w:rPr>
              <w:t>allocation</w:t>
            </w:r>
            <w:r>
              <w:rPr>
                <w:rFonts w:ascii="Arial MT"/>
                <w:color w:val="0D0D0D"/>
                <w:spacing w:val="-5"/>
                <w:sz w:val="24"/>
              </w:rPr>
              <w:t xml:space="preserve"> </w:t>
            </w:r>
            <w:r>
              <w:rPr>
                <w:rFonts w:ascii="Arial MT"/>
                <w:color w:val="0D0D0D"/>
                <w:sz w:val="24"/>
              </w:rPr>
              <w:t>this</w:t>
            </w:r>
            <w:r>
              <w:rPr>
                <w:rFonts w:ascii="Arial MT"/>
                <w:color w:val="0D0D0D"/>
                <w:spacing w:val="-6"/>
                <w:sz w:val="24"/>
              </w:rPr>
              <w:t xml:space="preserve"> </w:t>
            </w:r>
            <w:r>
              <w:rPr>
                <w:rFonts w:ascii="Arial MT"/>
                <w:color w:val="0D0D0D"/>
                <w:sz w:val="24"/>
              </w:rPr>
              <w:t>academic</w:t>
            </w:r>
            <w:r>
              <w:rPr>
                <w:rFonts w:ascii="Arial MT"/>
                <w:color w:val="0D0D0D"/>
                <w:spacing w:val="-3"/>
                <w:sz w:val="24"/>
              </w:rPr>
              <w:t xml:space="preserve"> </w:t>
            </w:r>
            <w:r>
              <w:rPr>
                <w:rFonts w:ascii="Arial MT"/>
                <w:color w:val="0D0D0D"/>
                <w:spacing w:val="-4"/>
                <w:sz w:val="24"/>
              </w:rPr>
              <w:t>year</w:t>
            </w:r>
          </w:p>
        </w:tc>
        <w:tc>
          <w:tcPr>
            <w:tcW w:w="2971" w:type="dxa"/>
          </w:tcPr>
          <w:p w:rsidR="00315B38" w:rsidRDefault="00102854" w:rsidP="006C0742">
            <w:pPr>
              <w:pStyle w:val="TableParagraph"/>
              <w:spacing w:before="61"/>
              <w:ind w:left="168"/>
              <w:rPr>
                <w:rFonts w:ascii="Arial MT" w:hAnsi="Arial MT"/>
                <w:sz w:val="24"/>
              </w:rPr>
            </w:pPr>
            <w:r>
              <w:rPr>
                <w:rFonts w:ascii="Arial MT" w:hAnsi="Arial MT"/>
                <w:sz w:val="24"/>
              </w:rPr>
              <w:t>£303,000</w:t>
            </w:r>
          </w:p>
        </w:tc>
      </w:tr>
      <w:tr w:rsidR="00315B38">
        <w:trPr>
          <w:trHeight w:val="671"/>
        </w:trPr>
        <w:tc>
          <w:tcPr>
            <w:tcW w:w="6517" w:type="dxa"/>
          </w:tcPr>
          <w:p w:rsidR="00315B38" w:rsidRDefault="00A23771">
            <w:pPr>
              <w:pStyle w:val="TableParagraph"/>
              <w:spacing w:before="58"/>
              <w:ind w:left="168" w:right="244"/>
              <w:rPr>
                <w:rFonts w:ascii="Arial MT" w:hAnsi="Arial MT"/>
                <w:sz w:val="24"/>
              </w:rPr>
            </w:pPr>
            <w:r>
              <w:rPr>
                <w:rFonts w:ascii="Arial MT" w:hAnsi="Arial MT"/>
                <w:color w:val="0D0D0D"/>
                <w:sz w:val="24"/>
              </w:rPr>
              <w:t>Pupil</w:t>
            </w:r>
            <w:r>
              <w:rPr>
                <w:rFonts w:ascii="Arial MT" w:hAnsi="Arial MT"/>
                <w:color w:val="0D0D0D"/>
                <w:spacing w:val="-8"/>
                <w:sz w:val="24"/>
              </w:rPr>
              <w:t xml:space="preserve"> </w:t>
            </w:r>
            <w:r>
              <w:rPr>
                <w:rFonts w:ascii="Arial MT" w:hAnsi="Arial MT"/>
                <w:color w:val="0D0D0D"/>
                <w:sz w:val="24"/>
              </w:rPr>
              <w:t>premium</w:t>
            </w:r>
            <w:r>
              <w:rPr>
                <w:rFonts w:ascii="Arial MT" w:hAnsi="Arial MT"/>
                <w:color w:val="0D0D0D"/>
                <w:spacing w:val="-8"/>
                <w:sz w:val="24"/>
              </w:rPr>
              <w:t xml:space="preserve"> </w:t>
            </w:r>
            <w:r>
              <w:rPr>
                <w:rFonts w:ascii="Arial MT" w:hAnsi="Arial MT"/>
                <w:color w:val="0D0D0D"/>
                <w:sz w:val="24"/>
              </w:rPr>
              <w:t>funding</w:t>
            </w:r>
            <w:r>
              <w:rPr>
                <w:rFonts w:ascii="Arial MT" w:hAnsi="Arial MT"/>
                <w:color w:val="0D0D0D"/>
                <w:spacing w:val="-9"/>
                <w:sz w:val="24"/>
              </w:rPr>
              <w:t xml:space="preserve"> </w:t>
            </w:r>
            <w:r>
              <w:rPr>
                <w:rFonts w:ascii="Arial MT" w:hAnsi="Arial MT"/>
                <w:color w:val="0D0D0D"/>
                <w:sz w:val="24"/>
              </w:rPr>
              <w:t>carried</w:t>
            </w:r>
            <w:r>
              <w:rPr>
                <w:rFonts w:ascii="Arial MT" w:hAnsi="Arial MT"/>
                <w:color w:val="0D0D0D"/>
                <w:spacing w:val="-8"/>
                <w:sz w:val="24"/>
              </w:rPr>
              <w:t xml:space="preserve"> </w:t>
            </w:r>
            <w:r>
              <w:rPr>
                <w:rFonts w:ascii="Arial MT" w:hAnsi="Arial MT"/>
                <w:color w:val="0D0D0D"/>
                <w:sz w:val="24"/>
              </w:rPr>
              <w:t>forward</w:t>
            </w:r>
            <w:r>
              <w:rPr>
                <w:rFonts w:ascii="Arial MT" w:hAnsi="Arial MT"/>
                <w:color w:val="0D0D0D"/>
                <w:spacing w:val="-7"/>
                <w:sz w:val="24"/>
              </w:rPr>
              <w:t xml:space="preserve"> </w:t>
            </w:r>
            <w:r>
              <w:rPr>
                <w:rFonts w:ascii="Arial MT" w:hAnsi="Arial MT"/>
                <w:color w:val="0D0D0D"/>
                <w:sz w:val="24"/>
              </w:rPr>
              <w:t>from</w:t>
            </w:r>
            <w:r>
              <w:rPr>
                <w:rFonts w:ascii="Arial MT" w:hAnsi="Arial MT"/>
                <w:color w:val="0D0D0D"/>
                <w:spacing w:val="-8"/>
                <w:sz w:val="24"/>
              </w:rPr>
              <w:t xml:space="preserve"> </w:t>
            </w:r>
            <w:r>
              <w:rPr>
                <w:rFonts w:ascii="Arial MT" w:hAnsi="Arial MT"/>
                <w:color w:val="0D0D0D"/>
                <w:sz w:val="24"/>
              </w:rPr>
              <w:t>previous years (enter £0 if not applicable)</w:t>
            </w:r>
          </w:p>
        </w:tc>
        <w:tc>
          <w:tcPr>
            <w:tcW w:w="2971" w:type="dxa"/>
          </w:tcPr>
          <w:p w:rsidR="00315B38" w:rsidRDefault="00102854">
            <w:pPr>
              <w:pStyle w:val="TableParagraph"/>
              <w:tabs>
                <w:tab w:val="left" w:pos="568"/>
              </w:tabs>
              <w:spacing w:before="58"/>
              <w:ind w:left="168"/>
              <w:rPr>
                <w:rFonts w:ascii="Arial MT" w:hAnsi="Arial MT"/>
                <w:sz w:val="24"/>
              </w:rPr>
            </w:pPr>
            <w:r>
              <w:rPr>
                <w:rFonts w:ascii="Arial MT" w:hAnsi="Arial MT"/>
                <w:sz w:val="24"/>
              </w:rPr>
              <w:t>£0</w:t>
            </w:r>
          </w:p>
        </w:tc>
      </w:tr>
      <w:tr w:rsidR="00315B38">
        <w:trPr>
          <w:trHeight w:val="1283"/>
        </w:trPr>
        <w:tc>
          <w:tcPr>
            <w:tcW w:w="6517" w:type="dxa"/>
          </w:tcPr>
          <w:p w:rsidR="00315B38" w:rsidRDefault="00A23771">
            <w:pPr>
              <w:pStyle w:val="TableParagraph"/>
              <w:spacing w:before="58"/>
              <w:ind w:left="168"/>
              <w:rPr>
                <w:rFonts w:ascii="Arial"/>
                <w:b/>
                <w:sz w:val="24"/>
              </w:rPr>
            </w:pPr>
            <w:r>
              <w:rPr>
                <w:rFonts w:ascii="Arial"/>
                <w:b/>
                <w:color w:val="0D0D0D"/>
                <w:sz w:val="24"/>
              </w:rPr>
              <w:t>Total</w:t>
            </w:r>
            <w:r>
              <w:rPr>
                <w:rFonts w:ascii="Arial"/>
                <w:b/>
                <w:color w:val="0D0D0D"/>
                <w:spacing w:val="-3"/>
                <w:sz w:val="24"/>
              </w:rPr>
              <w:t xml:space="preserve"> </w:t>
            </w:r>
            <w:r>
              <w:rPr>
                <w:rFonts w:ascii="Arial"/>
                <w:b/>
                <w:color w:val="0D0D0D"/>
                <w:sz w:val="24"/>
              </w:rPr>
              <w:t>budget</w:t>
            </w:r>
            <w:r>
              <w:rPr>
                <w:rFonts w:ascii="Arial"/>
                <w:b/>
                <w:color w:val="0D0D0D"/>
                <w:spacing w:val="-3"/>
                <w:sz w:val="24"/>
              </w:rPr>
              <w:t xml:space="preserve"> </w:t>
            </w:r>
            <w:r>
              <w:rPr>
                <w:rFonts w:ascii="Arial"/>
                <w:b/>
                <w:color w:val="0D0D0D"/>
                <w:sz w:val="24"/>
              </w:rPr>
              <w:t>for</w:t>
            </w:r>
            <w:r>
              <w:rPr>
                <w:rFonts w:ascii="Arial"/>
                <w:b/>
                <w:color w:val="0D0D0D"/>
                <w:spacing w:val="-2"/>
                <w:sz w:val="24"/>
              </w:rPr>
              <w:t xml:space="preserve"> </w:t>
            </w:r>
            <w:r>
              <w:rPr>
                <w:rFonts w:ascii="Arial"/>
                <w:b/>
                <w:color w:val="0D0D0D"/>
                <w:sz w:val="24"/>
              </w:rPr>
              <w:t>this</w:t>
            </w:r>
            <w:r>
              <w:rPr>
                <w:rFonts w:ascii="Arial"/>
                <w:b/>
                <w:color w:val="0D0D0D"/>
                <w:spacing w:val="-5"/>
                <w:sz w:val="24"/>
              </w:rPr>
              <w:t xml:space="preserve"> </w:t>
            </w:r>
            <w:r>
              <w:rPr>
                <w:rFonts w:ascii="Arial"/>
                <w:b/>
                <w:color w:val="0D0D0D"/>
                <w:sz w:val="24"/>
              </w:rPr>
              <w:t>academic</w:t>
            </w:r>
            <w:r>
              <w:rPr>
                <w:rFonts w:ascii="Arial"/>
                <w:b/>
                <w:color w:val="0D0D0D"/>
                <w:spacing w:val="2"/>
                <w:sz w:val="24"/>
              </w:rPr>
              <w:t xml:space="preserve"> </w:t>
            </w:r>
            <w:r>
              <w:rPr>
                <w:rFonts w:ascii="Arial"/>
                <w:b/>
                <w:color w:val="0D0D0D"/>
                <w:spacing w:val="-4"/>
                <w:sz w:val="24"/>
              </w:rPr>
              <w:t>year</w:t>
            </w:r>
          </w:p>
          <w:p w:rsidR="00315B38" w:rsidRDefault="00A23771">
            <w:pPr>
              <w:pStyle w:val="TableParagraph"/>
              <w:spacing w:before="60"/>
              <w:ind w:left="168"/>
              <w:rPr>
                <w:rFonts w:ascii="Arial MT"/>
                <w:sz w:val="24"/>
              </w:rPr>
            </w:pPr>
            <w:r>
              <w:rPr>
                <w:rFonts w:ascii="Arial MT"/>
                <w:color w:val="0D0D0D"/>
                <w:sz w:val="24"/>
              </w:rPr>
              <w:t>If your school is an academy in a trust that pools this funding,</w:t>
            </w:r>
            <w:r>
              <w:rPr>
                <w:rFonts w:ascii="Arial MT"/>
                <w:color w:val="0D0D0D"/>
                <w:spacing w:val="-5"/>
                <w:sz w:val="24"/>
              </w:rPr>
              <w:t xml:space="preserve"> </w:t>
            </w:r>
            <w:r>
              <w:rPr>
                <w:rFonts w:ascii="Arial MT"/>
                <w:color w:val="0D0D0D"/>
                <w:sz w:val="24"/>
              </w:rPr>
              <w:t>state</w:t>
            </w:r>
            <w:r>
              <w:rPr>
                <w:rFonts w:ascii="Arial MT"/>
                <w:color w:val="0D0D0D"/>
                <w:spacing w:val="-5"/>
                <w:sz w:val="24"/>
              </w:rPr>
              <w:t xml:space="preserve"> </w:t>
            </w:r>
            <w:r>
              <w:rPr>
                <w:rFonts w:ascii="Arial MT"/>
                <w:color w:val="0D0D0D"/>
                <w:sz w:val="24"/>
              </w:rPr>
              <w:t>the</w:t>
            </w:r>
            <w:r>
              <w:rPr>
                <w:rFonts w:ascii="Arial MT"/>
                <w:color w:val="0D0D0D"/>
                <w:spacing w:val="-5"/>
                <w:sz w:val="24"/>
              </w:rPr>
              <w:t xml:space="preserve"> </w:t>
            </w:r>
            <w:r>
              <w:rPr>
                <w:rFonts w:ascii="Arial MT"/>
                <w:color w:val="0D0D0D"/>
                <w:sz w:val="24"/>
              </w:rPr>
              <w:t>amount</w:t>
            </w:r>
            <w:r>
              <w:rPr>
                <w:rFonts w:ascii="Arial MT"/>
                <w:color w:val="0D0D0D"/>
                <w:spacing w:val="-7"/>
                <w:sz w:val="24"/>
              </w:rPr>
              <w:t xml:space="preserve"> </w:t>
            </w:r>
            <w:r>
              <w:rPr>
                <w:rFonts w:ascii="Arial MT"/>
                <w:color w:val="0D0D0D"/>
                <w:sz w:val="24"/>
              </w:rPr>
              <w:t>available</w:t>
            </w:r>
            <w:r>
              <w:rPr>
                <w:rFonts w:ascii="Arial MT"/>
                <w:color w:val="0D0D0D"/>
                <w:spacing w:val="-5"/>
                <w:sz w:val="24"/>
              </w:rPr>
              <w:t xml:space="preserve"> </w:t>
            </w:r>
            <w:r>
              <w:rPr>
                <w:rFonts w:ascii="Arial MT"/>
                <w:color w:val="0D0D0D"/>
                <w:sz w:val="24"/>
              </w:rPr>
              <w:t>to</w:t>
            </w:r>
            <w:r>
              <w:rPr>
                <w:rFonts w:ascii="Arial MT"/>
                <w:color w:val="0D0D0D"/>
                <w:spacing w:val="-4"/>
                <w:sz w:val="24"/>
              </w:rPr>
              <w:t xml:space="preserve"> </w:t>
            </w:r>
            <w:r>
              <w:rPr>
                <w:rFonts w:ascii="Arial MT"/>
                <w:color w:val="0D0D0D"/>
                <w:sz w:val="24"/>
              </w:rPr>
              <w:t>your</w:t>
            </w:r>
            <w:r>
              <w:rPr>
                <w:rFonts w:ascii="Arial MT"/>
                <w:color w:val="0D0D0D"/>
                <w:spacing w:val="-5"/>
                <w:sz w:val="24"/>
              </w:rPr>
              <w:t xml:space="preserve"> </w:t>
            </w:r>
            <w:r>
              <w:rPr>
                <w:rFonts w:ascii="Arial MT"/>
                <w:color w:val="0D0D0D"/>
                <w:sz w:val="24"/>
              </w:rPr>
              <w:t>school</w:t>
            </w:r>
            <w:r>
              <w:rPr>
                <w:rFonts w:ascii="Arial MT"/>
                <w:color w:val="0D0D0D"/>
                <w:spacing w:val="-5"/>
                <w:sz w:val="24"/>
              </w:rPr>
              <w:t xml:space="preserve"> </w:t>
            </w:r>
            <w:r>
              <w:rPr>
                <w:rFonts w:ascii="Arial MT"/>
                <w:color w:val="0D0D0D"/>
                <w:sz w:val="24"/>
              </w:rPr>
              <w:t>this academic year</w:t>
            </w:r>
          </w:p>
        </w:tc>
        <w:tc>
          <w:tcPr>
            <w:tcW w:w="2971" w:type="dxa"/>
          </w:tcPr>
          <w:p w:rsidR="00315B38" w:rsidRDefault="00102854" w:rsidP="006C0742">
            <w:pPr>
              <w:pStyle w:val="TableParagraph"/>
              <w:spacing w:before="58"/>
              <w:ind w:left="168"/>
              <w:rPr>
                <w:rFonts w:ascii="Arial MT" w:hAnsi="Arial MT"/>
                <w:sz w:val="24"/>
              </w:rPr>
            </w:pPr>
            <w:r>
              <w:rPr>
                <w:rFonts w:ascii="Arial MT" w:hAnsi="Arial MT"/>
                <w:sz w:val="24"/>
              </w:rPr>
              <w:t>£303,000</w:t>
            </w:r>
          </w:p>
        </w:tc>
      </w:tr>
    </w:tbl>
    <w:p w:rsidR="00315B38" w:rsidRDefault="00315B38">
      <w:pPr>
        <w:rPr>
          <w:rFonts w:ascii="Arial MT" w:hAnsi="Arial MT"/>
          <w:sz w:val="24"/>
        </w:rPr>
        <w:sectPr w:rsidR="00315B38">
          <w:footerReference w:type="default" r:id="rId11"/>
          <w:type w:val="continuous"/>
          <w:pgSz w:w="11910" w:h="16840"/>
          <w:pgMar w:top="1040" w:right="1020" w:bottom="960" w:left="1020" w:header="0" w:footer="779" w:gutter="0"/>
          <w:pgNumType w:start="1"/>
          <w:cols w:space="720"/>
        </w:sectPr>
      </w:pPr>
    </w:p>
    <w:p w:rsidR="00315B38" w:rsidRPr="00F02E6A" w:rsidRDefault="00A23771">
      <w:pPr>
        <w:pStyle w:val="Heading1"/>
      </w:pPr>
      <w:r w:rsidRPr="00F02E6A">
        <w:lastRenderedPageBreak/>
        <w:t>Part</w:t>
      </w:r>
      <w:r w:rsidRPr="00F02E6A">
        <w:rPr>
          <w:spacing w:val="-9"/>
        </w:rPr>
        <w:t xml:space="preserve"> </w:t>
      </w:r>
      <w:r w:rsidRPr="00F02E6A">
        <w:t>A:</w:t>
      </w:r>
      <w:r w:rsidRPr="00F02E6A">
        <w:rPr>
          <w:spacing w:val="-12"/>
        </w:rPr>
        <w:t xml:space="preserve"> </w:t>
      </w:r>
      <w:r w:rsidRPr="00F02E6A">
        <w:t>Pupil</w:t>
      </w:r>
      <w:r w:rsidRPr="00F02E6A">
        <w:rPr>
          <w:spacing w:val="-14"/>
        </w:rPr>
        <w:t xml:space="preserve"> </w:t>
      </w:r>
      <w:r w:rsidRPr="00F02E6A">
        <w:t>premium</w:t>
      </w:r>
      <w:r w:rsidRPr="00F02E6A">
        <w:rPr>
          <w:spacing w:val="-13"/>
        </w:rPr>
        <w:t xml:space="preserve"> </w:t>
      </w:r>
      <w:r w:rsidRPr="00F02E6A">
        <w:t>strategy</w:t>
      </w:r>
      <w:r w:rsidRPr="00F02E6A">
        <w:rPr>
          <w:spacing w:val="-17"/>
        </w:rPr>
        <w:t xml:space="preserve"> </w:t>
      </w:r>
      <w:r w:rsidRPr="00F02E6A">
        <w:rPr>
          <w:spacing w:val="-4"/>
        </w:rPr>
        <w:t>plan</w:t>
      </w:r>
    </w:p>
    <w:p w:rsidR="00315B38" w:rsidRDefault="00315B38">
      <w:pPr>
        <w:pStyle w:val="BodyText"/>
        <w:spacing w:before="69"/>
        <w:rPr>
          <w:rFonts w:ascii="Arial"/>
          <w:b/>
          <w:sz w:val="36"/>
        </w:rPr>
      </w:pPr>
    </w:p>
    <w:p w:rsidR="00315B38" w:rsidRDefault="00A23771">
      <w:pPr>
        <w:pStyle w:val="Heading2"/>
        <w:spacing w:before="0"/>
      </w:pPr>
      <w:r>
        <w:rPr>
          <w:color w:val="0F4F75"/>
        </w:rPr>
        <w:t>Statement</w:t>
      </w:r>
      <w:r>
        <w:rPr>
          <w:color w:val="0F4F75"/>
          <w:spacing w:val="-11"/>
        </w:rPr>
        <w:t xml:space="preserve"> </w:t>
      </w:r>
      <w:r>
        <w:rPr>
          <w:color w:val="0F4F75"/>
        </w:rPr>
        <w:t>of</w:t>
      </w:r>
      <w:r>
        <w:rPr>
          <w:color w:val="0F4F75"/>
          <w:spacing w:val="-11"/>
        </w:rPr>
        <w:t xml:space="preserve"> </w:t>
      </w:r>
      <w:r>
        <w:rPr>
          <w:color w:val="0F4F75"/>
          <w:spacing w:val="-2"/>
        </w:rPr>
        <w:t>intent</w:t>
      </w:r>
    </w:p>
    <w:p w:rsidR="00315B38" w:rsidRDefault="000C3CE5" w:rsidP="00460331">
      <w:pPr>
        <w:spacing w:before="255"/>
        <w:ind w:left="284" w:right="391"/>
        <w:jc w:val="both"/>
        <w:rPr>
          <w:i/>
          <w:sz w:val="20"/>
        </w:rPr>
      </w:pPr>
      <w:r w:rsidRPr="000C3CE5">
        <w:rPr>
          <w:noProof/>
          <w:color w:val="212121"/>
          <w:sz w:val="20"/>
          <w:lang w:val="en-GB" w:eastAsia="en-GB"/>
        </w:rPr>
        <mc:AlternateContent>
          <mc:Choice Requires="wps">
            <w:drawing>
              <wp:anchor distT="0" distB="0" distL="114300" distR="114300" simplePos="0" relativeHeight="486786560" behindDoc="1" locked="0" layoutInCell="1" allowOverlap="1">
                <wp:simplePos x="0" y="0"/>
                <wp:positionH relativeFrom="column">
                  <wp:posOffset>115625</wp:posOffset>
                </wp:positionH>
                <wp:positionV relativeFrom="paragraph">
                  <wp:posOffset>170870</wp:posOffset>
                </wp:positionV>
                <wp:extent cx="6031865" cy="6136640"/>
                <wp:effectExtent l="0" t="0" r="6985" b="0"/>
                <wp:wrapNone/>
                <wp:docPr id="4" name="Graphic 4"/>
                <wp:cNvGraphicFramePr/>
                <a:graphic xmlns:a="http://schemas.openxmlformats.org/drawingml/2006/main">
                  <a:graphicData uri="http://schemas.microsoft.com/office/word/2010/wordprocessingShape">
                    <wps:wsp>
                      <wps:cNvSpPr/>
                      <wps:spPr>
                        <a:xfrm>
                          <a:off x="0" y="0"/>
                          <a:ext cx="6031865" cy="6136640"/>
                        </a:xfrm>
                        <a:custGeom>
                          <a:avLst/>
                          <a:gdLst/>
                          <a:ahLst/>
                          <a:cxnLst/>
                          <a:rect l="l" t="t" r="r" b="b"/>
                          <a:pathLst>
                            <a:path w="6031865" h="6136640">
                              <a:moveTo>
                                <a:pt x="6031725" y="0"/>
                              </a:moveTo>
                              <a:lnTo>
                                <a:pt x="6025642" y="0"/>
                              </a:lnTo>
                              <a:lnTo>
                                <a:pt x="6025642" y="6096"/>
                              </a:lnTo>
                              <a:lnTo>
                                <a:pt x="6025642" y="6130163"/>
                              </a:lnTo>
                              <a:lnTo>
                                <a:pt x="6096" y="6130163"/>
                              </a:lnTo>
                              <a:lnTo>
                                <a:pt x="6096" y="6096"/>
                              </a:lnTo>
                              <a:lnTo>
                                <a:pt x="6025642" y="6096"/>
                              </a:lnTo>
                              <a:lnTo>
                                <a:pt x="6025642" y="0"/>
                              </a:lnTo>
                              <a:lnTo>
                                <a:pt x="6096" y="0"/>
                              </a:lnTo>
                              <a:lnTo>
                                <a:pt x="0" y="0"/>
                              </a:lnTo>
                              <a:lnTo>
                                <a:pt x="0" y="6096"/>
                              </a:lnTo>
                              <a:lnTo>
                                <a:pt x="0" y="6130163"/>
                              </a:lnTo>
                              <a:lnTo>
                                <a:pt x="0" y="6136259"/>
                              </a:lnTo>
                              <a:lnTo>
                                <a:pt x="6096" y="6136259"/>
                              </a:lnTo>
                              <a:lnTo>
                                <a:pt x="6025642" y="6136259"/>
                              </a:lnTo>
                              <a:lnTo>
                                <a:pt x="6031725" y="6136259"/>
                              </a:lnTo>
                              <a:lnTo>
                                <a:pt x="6031725" y="6130163"/>
                              </a:lnTo>
                              <a:lnTo>
                                <a:pt x="6031725" y="6096"/>
                              </a:lnTo>
                              <a:lnTo>
                                <a:pt x="60317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9800439" id="Graphic 4" o:spid="_x0000_s1026" style="position:absolute;margin-left:9.1pt;margin-top:13.45pt;width:474.95pt;height:483.2pt;z-index:-16529920;visibility:visible;mso-wrap-style:square;mso-wrap-distance-left:9pt;mso-wrap-distance-top:0;mso-wrap-distance-right:9pt;mso-wrap-distance-bottom:0;mso-position-horizontal:absolute;mso-position-horizontal-relative:text;mso-position-vertical:absolute;mso-position-vertical-relative:text;v-text-anchor:top" coordsize="6031865,6136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" path="m6031725,r-6083,l6025642,6096r,6124067l6096,6130163,6096,6096r6019546,l6025642,,6096,,,,,6096,,6130163r,6096l6096,6136259r6019546,l6031725,6136259r,-6096l6031725,6096r,-6096xe" fillcolor="black" stroked="f">
                <v:path arrowok="t"/>
              </v:shape>
            </w:pict>
          </mc:Fallback>
        </mc:AlternateContent>
      </w:r>
      <w:r w:rsidR="0017077E" w:rsidRPr="000C3CE5">
        <w:rPr>
          <w:color w:val="212121"/>
          <w:sz w:val="20"/>
        </w:rPr>
        <w:t xml:space="preserve"> </w:t>
      </w:r>
    </w:p>
    <w:p w:rsidR="00460331" w:rsidRPr="00460331" w:rsidRDefault="00460331" w:rsidP="00460331">
      <w:pPr>
        <w:ind w:left="426" w:right="372"/>
        <w:jc w:val="both"/>
        <w:rPr>
          <w:sz w:val="20"/>
        </w:rPr>
      </w:pPr>
      <w:r w:rsidRPr="00460331">
        <w:rPr>
          <w:sz w:val="20"/>
        </w:rPr>
        <w:t>This report outlines Montem Academy's commitment to and strategies for supporting disadvantaged pupils, including the effective utilisation of the Pupil Premium Grant. Our core mission is to ensure that all students, regardless of their background, have the opportunity to reach their full academic and personal potential, thereby closing the attainment gap and fostering equity.</w:t>
      </w:r>
    </w:p>
    <w:p w:rsidR="00460331" w:rsidRPr="00460331" w:rsidRDefault="00460331" w:rsidP="00460331">
      <w:pPr>
        <w:ind w:left="426" w:right="372"/>
        <w:jc w:val="both"/>
        <w:rPr>
          <w:sz w:val="20"/>
        </w:rPr>
      </w:pPr>
    </w:p>
    <w:p w:rsidR="00460331" w:rsidRDefault="00460331" w:rsidP="00460331">
      <w:pPr>
        <w:ind w:left="426" w:right="372"/>
        <w:jc w:val="both"/>
        <w:rPr>
          <w:b/>
          <w:sz w:val="20"/>
        </w:rPr>
      </w:pPr>
      <w:r w:rsidRPr="00720AF0">
        <w:rPr>
          <w:b/>
          <w:sz w:val="20"/>
        </w:rPr>
        <w:t>Vision and Context</w:t>
      </w:r>
    </w:p>
    <w:p w:rsidR="00720AF0" w:rsidRPr="00720AF0" w:rsidRDefault="00720AF0" w:rsidP="00460331">
      <w:pPr>
        <w:ind w:left="426" w:right="372"/>
        <w:jc w:val="both"/>
        <w:rPr>
          <w:b/>
          <w:sz w:val="20"/>
        </w:rPr>
      </w:pPr>
    </w:p>
    <w:p w:rsidR="00460331" w:rsidRPr="00460331" w:rsidRDefault="00460331" w:rsidP="00460331">
      <w:pPr>
        <w:ind w:left="426" w:right="372"/>
        <w:jc w:val="both"/>
        <w:rPr>
          <w:sz w:val="20"/>
        </w:rPr>
      </w:pPr>
      <w:r w:rsidRPr="00460331">
        <w:rPr>
          <w:sz w:val="20"/>
        </w:rPr>
        <w:t>Montem Academy is committed to an inclusive and equitable educational environment where every student can thrive. We recognise that social and economic inequalities can present significant barriers to learning. Our strategic use of the Pupil Premium Grant is a key component of our school-wide effort to provide targeted support and enrichment, empowering disadvantaged</w:t>
      </w:r>
      <w:r w:rsidR="00720AF0">
        <w:rPr>
          <w:sz w:val="20"/>
        </w:rPr>
        <w:t xml:space="preserve"> pupils</w:t>
      </w:r>
      <w:r w:rsidRPr="00460331">
        <w:rPr>
          <w:sz w:val="20"/>
        </w:rPr>
        <w:t xml:space="preserve"> to succeed. The ultimate goal is for all our </w:t>
      </w:r>
      <w:r w:rsidR="00720AF0">
        <w:rPr>
          <w:sz w:val="20"/>
        </w:rPr>
        <w:t>pupils</w:t>
      </w:r>
      <w:r w:rsidRPr="00460331">
        <w:rPr>
          <w:sz w:val="20"/>
        </w:rPr>
        <w:t xml:space="preserve"> to graduate as well-rounded, capable, and confident individuals prepared for future challenges.</w:t>
      </w:r>
    </w:p>
    <w:p w:rsidR="00460331" w:rsidRPr="00460331" w:rsidRDefault="00460331" w:rsidP="00460331">
      <w:pPr>
        <w:ind w:left="426" w:right="372"/>
        <w:jc w:val="both"/>
        <w:rPr>
          <w:sz w:val="20"/>
        </w:rPr>
      </w:pPr>
    </w:p>
    <w:p w:rsidR="00460331" w:rsidRDefault="00460331" w:rsidP="00460331">
      <w:pPr>
        <w:ind w:left="426" w:right="372"/>
        <w:jc w:val="both"/>
        <w:rPr>
          <w:b/>
          <w:sz w:val="20"/>
        </w:rPr>
      </w:pPr>
      <w:r w:rsidRPr="00720AF0">
        <w:rPr>
          <w:b/>
          <w:sz w:val="20"/>
        </w:rPr>
        <w:t>Pupil Premium Grant Utilisation</w:t>
      </w:r>
    </w:p>
    <w:p w:rsidR="00720AF0" w:rsidRPr="00720AF0" w:rsidRDefault="00720AF0" w:rsidP="00460331">
      <w:pPr>
        <w:ind w:left="426" w:right="372"/>
        <w:jc w:val="both"/>
        <w:rPr>
          <w:b/>
          <w:sz w:val="20"/>
        </w:rPr>
      </w:pPr>
    </w:p>
    <w:p w:rsidR="00460331" w:rsidRPr="00460331" w:rsidRDefault="00460331" w:rsidP="00460331">
      <w:pPr>
        <w:ind w:left="426" w:right="372"/>
        <w:jc w:val="both"/>
        <w:rPr>
          <w:sz w:val="20"/>
        </w:rPr>
      </w:pPr>
      <w:r w:rsidRPr="00460331">
        <w:rPr>
          <w:sz w:val="20"/>
        </w:rPr>
        <w:t>The Pupil Premium Grant is an essential financial resource that we deploy to address the specific needs of our disadvantaged pupils. Our strategies are evidence-based, informed by a strong track record of success and research from the Education Endowment Foundation (EEF) Toolkit. This approach ensures that our interventions are highly effective and lead to demonstrable progress.</w:t>
      </w:r>
    </w:p>
    <w:p w:rsidR="00460331" w:rsidRPr="00460331" w:rsidRDefault="00460331" w:rsidP="00460331">
      <w:pPr>
        <w:ind w:left="426" w:right="372"/>
        <w:jc w:val="both"/>
        <w:rPr>
          <w:sz w:val="20"/>
        </w:rPr>
      </w:pPr>
    </w:p>
    <w:p w:rsidR="00460331" w:rsidRPr="00460331" w:rsidRDefault="00460331" w:rsidP="00460331">
      <w:pPr>
        <w:ind w:left="426" w:right="372"/>
        <w:jc w:val="both"/>
        <w:rPr>
          <w:sz w:val="20"/>
        </w:rPr>
      </w:pPr>
      <w:r w:rsidRPr="00460331">
        <w:rPr>
          <w:sz w:val="20"/>
        </w:rPr>
        <w:t>For the current academic year, the grant is being allocated to fund the following initiatives:</w:t>
      </w:r>
    </w:p>
    <w:p w:rsidR="00460331" w:rsidRPr="00460331" w:rsidRDefault="00460331" w:rsidP="00460331">
      <w:pPr>
        <w:ind w:left="426" w:right="372"/>
        <w:jc w:val="both"/>
        <w:rPr>
          <w:sz w:val="20"/>
        </w:rPr>
      </w:pPr>
    </w:p>
    <w:p w:rsidR="00720AF0" w:rsidRPr="00720AF0" w:rsidRDefault="00460331" w:rsidP="00720AF0">
      <w:pPr>
        <w:ind w:left="426" w:right="372"/>
        <w:jc w:val="both"/>
        <w:rPr>
          <w:b/>
          <w:sz w:val="20"/>
        </w:rPr>
      </w:pPr>
      <w:r w:rsidRPr="00720AF0">
        <w:rPr>
          <w:b/>
          <w:sz w:val="20"/>
        </w:rPr>
        <w:t>Targeted Academic Support:</w:t>
      </w:r>
    </w:p>
    <w:p w:rsidR="00460331" w:rsidRPr="00720AF0" w:rsidRDefault="00460331" w:rsidP="00720AF0">
      <w:pPr>
        <w:pStyle w:val="ListParagraph"/>
        <w:numPr>
          <w:ilvl w:val="0"/>
          <w:numId w:val="9"/>
        </w:numPr>
        <w:ind w:right="372"/>
        <w:jc w:val="both"/>
        <w:rPr>
          <w:sz w:val="20"/>
        </w:rPr>
      </w:pPr>
      <w:r w:rsidRPr="00720AF0">
        <w:rPr>
          <w:sz w:val="20"/>
        </w:rPr>
        <w:t>Small Group Teaching: Delivered by specialist teachers to provide focused instruction and address specific learning gaps.</w:t>
      </w:r>
    </w:p>
    <w:p w:rsidR="00460331" w:rsidRPr="00720AF0" w:rsidRDefault="00460331" w:rsidP="00720AF0">
      <w:pPr>
        <w:pStyle w:val="ListParagraph"/>
        <w:numPr>
          <w:ilvl w:val="0"/>
          <w:numId w:val="9"/>
        </w:numPr>
        <w:ind w:right="372"/>
        <w:jc w:val="both"/>
        <w:rPr>
          <w:sz w:val="20"/>
        </w:rPr>
      </w:pPr>
      <w:r w:rsidRPr="00720AF0">
        <w:rPr>
          <w:sz w:val="20"/>
        </w:rPr>
        <w:t xml:space="preserve">One-to-One Interventions: Individualised support plans designed to overcome </w:t>
      </w:r>
      <w:r w:rsidR="00E54A23" w:rsidRPr="00720AF0">
        <w:rPr>
          <w:sz w:val="20"/>
        </w:rPr>
        <w:t>pupils’</w:t>
      </w:r>
      <w:r w:rsidR="004135C5" w:rsidRPr="00720AF0">
        <w:rPr>
          <w:sz w:val="20"/>
        </w:rPr>
        <w:t xml:space="preserve"> unique barriers</w:t>
      </w:r>
      <w:r w:rsidR="00720AF0">
        <w:rPr>
          <w:sz w:val="20"/>
        </w:rPr>
        <w:t xml:space="preserve"> to learning through Mastering Number, Phonics and Writing Transcription</w:t>
      </w:r>
      <w:r w:rsidR="004135C5">
        <w:rPr>
          <w:sz w:val="20"/>
        </w:rPr>
        <w:t xml:space="preserve"> and spelling. </w:t>
      </w:r>
    </w:p>
    <w:p w:rsidR="00460331" w:rsidRPr="00720AF0" w:rsidRDefault="00460331" w:rsidP="00720AF0">
      <w:pPr>
        <w:pStyle w:val="ListParagraph"/>
        <w:numPr>
          <w:ilvl w:val="0"/>
          <w:numId w:val="9"/>
        </w:numPr>
        <w:ind w:right="372"/>
        <w:jc w:val="both"/>
        <w:rPr>
          <w:sz w:val="20"/>
        </w:rPr>
      </w:pPr>
      <w:r w:rsidRPr="00720AF0">
        <w:rPr>
          <w:sz w:val="20"/>
        </w:rPr>
        <w:t>Enrichment and Personal Development:</w:t>
      </w:r>
    </w:p>
    <w:p w:rsidR="00460331" w:rsidRPr="00720AF0" w:rsidRDefault="00460331" w:rsidP="00720AF0">
      <w:pPr>
        <w:pStyle w:val="ListParagraph"/>
        <w:numPr>
          <w:ilvl w:val="0"/>
          <w:numId w:val="9"/>
        </w:numPr>
        <w:ind w:right="372"/>
        <w:jc w:val="both"/>
        <w:rPr>
          <w:sz w:val="20"/>
        </w:rPr>
      </w:pPr>
      <w:r w:rsidRPr="00720AF0">
        <w:rPr>
          <w:sz w:val="20"/>
        </w:rPr>
        <w:t>Extended School Day: Provides additional time for academic support, homework assistance, and enriching activities.</w:t>
      </w:r>
    </w:p>
    <w:p w:rsidR="00460331" w:rsidRPr="00720AF0" w:rsidRDefault="00460331" w:rsidP="00720AF0">
      <w:pPr>
        <w:pStyle w:val="ListParagraph"/>
        <w:numPr>
          <w:ilvl w:val="0"/>
          <w:numId w:val="9"/>
        </w:numPr>
        <w:ind w:right="372"/>
        <w:jc w:val="both"/>
        <w:rPr>
          <w:sz w:val="20"/>
        </w:rPr>
      </w:pPr>
      <w:r w:rsidRPr="00720AF0">
        <w:rPr>
          <w:sz w:val="20"/>
        </w:rPr>
        <w:t>Enrichment Sessions and Personal Development Clubs: Designed to broaden students' experiences, develop key skills, and foster positive social and emotional growth.</w:t>
      </w:r>
    </w:p>
    <w:p w:rsidR="00460331" w:rsidRPr="00720AF0" w:rsidRDefault="00460331" w:rsidP="00720AF0">
      <w:pPr>
        <w:pStyle w:val="ListParagraph"/>
        <w:numPr>
          <w:ilvl w:val="0"/>
          <w:numId w:val="9"/>
        </w:numPr>
        <w:ind w:right="372"/>
        <w:jc w:val="both"/>
        <w:rPr>
          <w:sz w:val="20"/>
        </w:rPr>
      </w:pPr>
      <w:r w:rsidRPr="00720AF0">
        <w:rPr>
          <w:sz w:val="20"/>
        </w:rPr>
        <w:t>Raising Aspirations Activities and Trips: Exposes students to new environments and opportunities, helping them envision and plan for future success.</w:t>
      </w:r>
    </w:p>
    <w:p w:rsidR="00460331" w:rsidRPr="00720AF0" w:rsidRDefault="00460331" w:rsidP="00720AF0">
      <w:pPr>
        <w:pStyle w:val="ListParagraph"/>
        <w:numPr>
          <w:ilvl w:val="0"/>
          <w:numId w:val="9"/>
        </w:numPr>
        <w:rPr>
          <w:sz w:val="20"/>
        </w:rPr>
      </w:pPr>
      <w:r w:rsidRPr="00720AF0">
        <w:rPr>
          <w:sz w:val="20"/>
        </w:rPr>
        <w:t>Family and Community Engagement:</w:t>
      </w:r>
    </w:p>
    <w:p w:rsidR="00315B38" w:rsidRPr="00720AF0" w:rsidRDefault="00460331" w:rsidP="00720AF0">
      <w:pPr>
        <w:pStyle w:val="ListParagraph"/>
        <w:numPr>
          <w:ilvl w:val="0"/>
          <w:numId w:val="9"/>
        </w:numPr>
        <w:rPr>
          <w:sz w:val="20"/>
        </w:rPr>
        <w:sectPr w:rsidR="00315B38" w:rsidRPr="00720AF0">
          <w:pgSz w:w="11910" w:h="16840"/>
          <w:pgMar w:top="1040" w:right="1020" w:bottom="960" w:left="1020" w:header="0" w:footer="779" w:gutter="0"/>
          <w:cols w:space="720"/>
        </w:sectPr>
      </w:pPr>
      <w:r w:rsidRPr="00720AF0">
        <w:rPr>
          <w:sz w:val="20"/>
        </w:rPr>
        <w:t>Parental Partnerships: Structured programmes and initiatives to build positive, collaborative relationships with parents, ensuring a cohesive support system for each child.</w:t>
      </w:r>
    </w:p>
    <w:p w:rsidR="00315B38" w:rsidRPr="00F02E6A" w:rsidRDefault="00A23771">
      <w:pPr>
        <w:pStyle w:val="Heading2"/>
        <w:spacing w:before="69"/>
      </w:pPr>
      <w:r w:rsidRPr="00F02E6A">
        <w:rPr>
          <w:spacing w:val="-2"/>
        </w:rPr>
        <w:lastRenderedPageBreak/>
        <w:t>Challenges</w:t>
      </w:r>
    </w:p>
    <w:p w:rsidR="00315B38" w:rsidRDefault="00A23771">
      <w:pPr>
        <w:spacing w:before="245"/>
        <w:ind w:left="112"/>
        <w:rPr>
          <w:rFonts w:ascii="Arial MT"/>
          <w:sz w:val="24"/>
        </w:rPr>
      </w:pPr>
      <w:r>
        <w:rPr>
          <w:rFonts w:ascii="Arial MT"/>
          <w:sz w:val="24"/>
        </w:rPr>
        <w:t>This</w:t>
      </w:r>
      <w:r>
        <w:rPr>
          <w:rFonts w:ascii="Arial MT"/>
          <w:spacing w:val="-6"/>
          <w:sz w:val="24"/>
        </w:rPr>
        <w:t xml:space="preserve"> </w:t>
      </w:r>
      <w:r>
        <w:rPr>
          <w:rFonts w:ascii="Arial MT"/>
          <w:sz w:val="24"/>
        </w:rPr>
        <w:t>details</w:t>
      </w:r>
      <w:r>
        <w:rPr>
          <w:rFonts w:ascii="Arial MT"/>
          <w:spacing w:val="-1"/>
          <w:sz w:val="24"/>
        </w:rPr>
        <w:t xml:space="preserve"> </w:t>
      </w:r>
      <w:r>
        <w:rPr>
          <w:rFonts w:ascii="Arial MT"/>
          <w:sz w:val="24"/>
        </w:rPr>
        <w:t>the</w:t>
      </w:r>
      <w:r>
        <w:rPr>
          <w:rFonts w:ascii="Arial MT"/>
          <w:spacing w:val="-5"/>
          <w:sz w:val="24"/>
        </w:rPr>
        <w:t xml:space="preserve"> </w:t>
      </w:r>
      <w:r>
        <w:rPr>
          <w:rFonts w:ascii="Arial MT"/>
          <w:sz w:val="24"/>
        </w:rPr>
        <w:t>key</w:t>
      </w:r>
      <w:r>
        <w:rPr>
          <w:rFonts w:ascii="Arial MT"/>
          <w:spacing w:val="-5"/>
          <w:sz w:val="24"/>
        </w:rPr>
        <w:t xml:space="preserve"> </w:t>
      </w:r>
      <w:r>
        <w:rPr>
          <w:rFonts w:ascii="Arial MT"/>
          <w:sz w:val="24"/>
        </w:rPr>
        <w:t>challenges</w:t>
      </w:r>
      <w:r>
        <w:rPr>
          <w:rFonts w:ascii="Arial MT"/>
          <w:spacing w:val="-3"/>
          <w:sz w:val="24"/>
        </w:rPr>
        <w:t xml:space="preserve"> </w:t>
      </w:r>
      <w:r>
        <w:rPr>
          <w:rFonts w:ascii="Arial MT"/>
          <w:sz w:val="24"/>
        </w:rPr>
        <w:t>to</w:t>
      </w:r>
      <w:r>
        <w:rPr>
          <w:rFonts w:ascii="Arial MT"/>
          <w:spacing w:val="-3"/>
          <w:sz w:val="24"/>
        </w:rPr>
        <w:t xml:space="preserve"> </w:t>
      </w:r>
      <w:r>
        <w:rPr>
          <w:rFonts w:ascii="Arial MT"/>
          <w:sz w:val="24"/>
        </w:rPr>
        <w:t>achievement</w:t>
      </w:r>
      <w:r>
        <w:rPr>
          <w:rFonts w:ascii="Arial MT"/>
          <w:spacing w:val="-3"/>
          <w:sz w:val="24"/>
        </w:rPr>
        <w:t xml:space="preserve"> </w:t>
      </w:r>
      <w:r>
        <w:rPr>
          <w:rFonts w:ascii="Arial MT"/>
          <w:sz w:val="24"/>
        </w:rPr>
        <w:t>that</w:t>
      </w:r>
      <w:r>
        <w:rPr>
          <w:rFonts w:ascii="Arial MT"/>
          <w:spacing w:val="-3"/>
          <w:sz w:val="24"/>
        </w:rPr>
        <w:t xml:space="preserve"> </w:t>
      </w:r>
      <w:r>
        <w:rPr>
          <w:rFonts w:ascii="Arial MT"/>
          <w:sz w:val="24"/>
        </w:rPr>
        <w:t>we</w:t>
      </w:r>
      <w:r>
        <w:rPr>
          <w:rFonts w:ascii="Arial MT"/>
          <w:spacing w:val="-3"/>
          <w:sz w:val="24"/>
        </w:rPr>
        <w:t xml:space="preserve"> </w:t>
      </w:r>
      <w:r>
        <w:rPr>
          <w:rFonts w:ascii="Arial MT"/>
          <w:sz w:val="24"/>
        </w:rPr>
        <w:t>have identified</w:t>
      </w:r>
      <w:r>
        <w:rPr>
          <w:rFonts w:ascii="Arial MT"/>
          <w:spacing w:val="-3"/>
          <w:sz w:val="24"/>
        </w:rPr>
        <w:t xml:space="preserve"> </w:t>
      </w:r>
      <w:r>
        <w:rPr>
          <w:rFonts w:ascii="Arial MT"/>
          <w:sz w:val="24"/>
        </w:rPr>
        <w:t>among</w:t>
      </w:r>
      <w:r>
        <w:rPr>
          <w:rFonts w:ascii="Arial MT"/>
          <w:spacing w:val="-2"/>
          <w:sz w:val="24"/>
        </w:rPr>
        <w:t xml:space="preserve"> </w:t>
      </w:r>
      <w:r>
        <w:rPr>
          <w:rFonts w:ascii="Arial MT"/>
          <w:sz w:val="24"/>
        </w:rPr>
        <w:t>our disadvantaged pupils.</w:t>
      </w:r>
    </w:p>
    <w:p w:rsidR="00315B38" w:rsidRDefault="00315B38">
      <w:pPr>
        <w:pStyle w:val="BodyText"/>
        <w:spacing w:before="12"/>
        <w:rPr>
          <w:rFonts w:ascii="Arial MT"/>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27"/>
        <w:gridCol w:w="8263"/>
      </w:tblGrid>
      <w:tr w:rsidR="00315B38">
        <w:trPr>
          <w:trHeight w:val="657"/>
        </w:trPr>
        <w:tc>
          <w:tcPr>
            <w:tcW w:w="1227" w:type="dxa"/>
            <w:shd w:val="clear" w:color="auto" w:fill="D7E1E9"/>
          </w:tcPr>
          <w:p w:rsidR="00315B38" w:rsidRDefault="00A23771">
            <w:pPr>
              <w:pStyle w:val="TableParagraph"/>
              <w:spacing w:before="59"/>
              <w:ind w:left="168"/>
              <w:rPr>
                <w:b/>
              </w:rPr>
            </w:pPr>
            <w:r>
              <w:rPr>
                <w:b/>
                <w:color w:val="0D0D0D"/>
                <w:spacing w:val="-2"/>
              </w:rPr>
              <w:t>Challenge number</w:t>
            </w:r>
          </w:p>
        </w:tc>
        <w:tc>
          <w:tcPr>
            <w:tcW w:w="8263" w:type="dxa"/>
            <w:shd w:val="clear" w:color="auto" w:fill="D7E1E9"/>
          </w:tcPr>
          <w:p w:rsidR="00315B38" w:rsidRDefault="00A23771">
            <w:pPr>
              <w:pStyle w:val="TableParagraph"/>
              <w:spacing w:before="59"/>
              <w:ind w:left="165"/>
              <w:rPr>
                <w:b/>
              </w:rPr>
            </w:pPr>
            <w:r>
              <w:rPr>
                <w:b/>
                <w:color w:val="0D0D0D"/>
              </w:rPr>
              <w:t>Detail</w:t>
            </w:r>
            <w:r>
              <w:rPr>
                <w:b/>
                <w:color w:val="0D0D0D"/>
                <w:spacing w:val="-2"/>
              </w:rPr>
              <w:t xml:space="preserve"> </w:t>
            </w:r>
            <w:r>
              <w:rPr>
                <w:b/>
                <w:color w:val="0D0D0D"/>
              </w:rPr>
              <w:t>of</w:t>
            </w:r>
            <w:r>
              <w:rPr>
                <w:b/>
                <w:color w:val="0D0D0D"/>
                <w:spacing w:val="-3"/>
              </w:rPr>
              <w:t xml:space="preserve"> </w:t>
            </w:r>
            <w:r>
              <w:rPr>
                <w:b/>
                <w:color w:val="0D0D0D"/>
                <w:spacing w:val="-2"/>
              </w:rPr>
              <w:t>challenge</w:t>
            </w:r>
          </w:p>
        </w:tc>
      </w:tr>
      <w:tr w:rsidR="00315B38">
        <w:trPr>
          <w:trHeight w:val="851"/>
        </w:trPr>
        <w:tc>
          <w:tcPr>
            <w:tcW w:w="1227" w:type="dxa"/>
          </w:tcPr>
          <w:p w:rsidR="00315B38" w:rsidRPr="00BA6DB6" w:rsidRDefault="00A23771">
            <w:pPr>
              <w:pStyle w:val="TableParagraph"/>
              <w:spacing w:before="57"/>
              <w:ind w:left="168"/>
              <w:rPr>
                <w:rFonts w:asciiTheme="minorHAnsi" w:hAnsiTheme="minorHAnsi" w:cstheme="minorHAnsi"/>
                <w:sz w:val="20"/>
                <w:szCs w:val="20"/>
              </w:rPr>
            </w:pPr>
            <w:r w:rsidRPr="00BA6DB6">
              <w:rPr>
                <w:rFonts w:asciiTheme="minorHAnsi" w:hAnsiTheme="minorHAnsi" w:cstheme="minorHAnsi"/>
                <w:color w:val="0D0D0D"/>
                <w:spacing w:val="-10"/>
                <w:sz w:val="20"/>
                <w:szCs w:val="20"/>
              </w:rPr>
              <w:t>1</w:t>
            </w:r>
          </w:p>
        </w:tc>
        <w:tc>
          <w:tcPr>
            <w:tcW w:w="8263" w:type="dxa"/>
          </w:tcPr>
          <w:p w:rsidR="00315B38" w:rsidRPr="00BA6DB6" w:rsidRDefault="00BF71A8" w:rsidP="00E54A23">
            <w:pPr>
              <w:pStyle w:val="TableParagraph"/>
              <w:spacing w:before="61"/>
              <w:ind w:left="210" w:right="600"/>
              <w:jc w:val="both"/>
              <w:rPr>
                <w:rFonts w:asciiTheme="minorHAnsi" w:hAnsiTheme="minorHAnsi" w:cstheme="minorHAnsi"/>
                <w:sz w:val="20"/>
                <w:szCs w:val="20"/>
              </w:rPr>
            </w:pPr>
            <w:r w:rsidRPr="00BA6DB6">
              <w:rPr>
                <w:rFonts w:asciiTheme="minorHAnsi" w:hAnsiTheme="minorHAnsi" w:cstheme="minorHAnsi"/>
                <w:color w:val="0D0D0D"/>
                <w:sz w:val="20"/>
                <w:szCs w:val="20"/>
              </w:rPr>
              <w:t xml:space="preserve">The assessment data reveals a significant gap in writing performance </w:t>
            </w:r>
            <w:r w:rsidR="000C3CE5">
              <w:rPr>
                <w:rFonts w:asciiTheme="minorHAnsi" w:hAnsiTheme="minorHAnsi" w:cstheme="minorHAnsi"/>
                <w:color w:val="0D0D0D"/>
                <w:sz w:val="20"/>
                <w:szCs w:val="20"/>
              </w:rPr>
              <w:t xml:space="preserve">at the expected standard </w:t>
            </w:r>
            <w:r w:rsidRPr="00BA6DB6">
              <w:rPr>
                <w:rFonts w:asciiTheme="minorHAnsi" w:hAnsiTheme="minorHAnsi" w:cstheme="minorHAnsi"/>
                <w:color w:val="0D0D0D"/>
                <w:sz w:val="20"/>
                <w:szCs w:val="20"/>
              </w:rPr>
              <w:t xml:space="preserve">between disadvantaged students and their peers in </w:t>
            </w:r>
            <w:r w:rsidR="005D3CF2" w:rsidRPr="00BA6DB6">
              <w:rPr>
                <w:rFonts w:asciiTheme="minorHAnsi" w:hAnsiTheme="minorHAnsi" w:cstheme="minorHAnsi"/>
                <w:color w:val="0D0D0D"/>
                <w:sz w:val="20"/>
                <w:szCs w:val="20"/>
              </w:rPr>
              <w:t>Year</w:t>
            </w:r>
            <w:r w:rsidR="000C3CE5">
              <w:rPr>
                <w:rFonts w:asciiTheme="minorHAnsi" w:hAnsiTheme="minorHAnsi" w:cstheme="minorHAnsi"/>
                <w:color w:val="0D0D0D"/>
                <w:sz w:val="20"/>
                <w:szCs w:val="20"/>
              </w:rPr>
              <w:t xml:space="preserve"> 1 and</w:t>
            </w:r>
            <w:r w:rsidR="005D3CF2" w:rsidRPr="00BA6DB6">
              <w:rPr>
                <w:rFonts w:asciiTheme="minorHAnsi" w:hAnsiTheme="minorHAnsi" w:cstheme="minorHAnsi"/>
                <w:color w:val="0D0D0D"/>
                <w:sz w:val="20"/>
                <w:szCs w:val="20"/>
              </w:rPr>
              <w:t xml:space="preserve"> 2</w:t>
            </w:r>
            <w:r w:rsidRPr="00BA6DB6">
              <w:rPr>
                <w:rFonts w:asciiTheme="minorHAnsi" w:hAnsiTheme="minorHAnsi" w:cstheme="minorHAnsi"/>
                <w:color w:val="0D0D0D"/>
                <w:sz w:val="20"/>
                <w:szCs w:val="20"/>
              </w:rPr>
              <w:t>.</w:t>
            </w:r>
            <w:r w:rsidR="000F1C5F">
              <w:rPr>
                <w:rFonts w:asciiTheme="minorHAnsi" w:hAnsiTheme="minorHAnsi" w:cstheme="minorHAnsi"/>
                <w:color w:val="0D0D0D"/>
                <w:sz w:val="20"/>
                <w:szCs w:val="20"/>
              </w:rPr>
              <w:t xml:space="preserve"> Transcription and basic spelling are areas that is preventing pupils moving on sentence construction and the more challenging concept of creativity. </w:t>
            </w:r>
          </w:p>
        </w:tc>
      </w:tr>
      <w:tr w:rsidR="007D48C0" w:rsidTr="005D3CF2">
        <w:trPr>
          <w:trHeight w:val="807"/>
        </w:trPr>
        <w:tc>
          <w:tcPr>
            <w:tcW w:w="1227" w:type="dxa"/>
          </w:tcPr>
          <w:p w:rsidR="007D48C0" w:rsidRPr="00BA6DB6" w:rsidRDefault="003161BC">
            <w:pPr>
              <w:pStyle w:val="TableParagraph"/>
              <w:spacing w:before="57"/>
              <w:ind w:left="168"/>
              <w:rPr>
                <w:rFonts w:asciiTheme="minorHAnsi" w:hAnsiTheme="minorHAnsi" w:cstheme="minorHAnsi"/>
                <w:color w:val="0D0D0D"/>
                <w:spacing w:val="-10"/>
                <w:sz w:val="20"/>
                <w:szCs w:val="20"/>
              </w:rPr>
            </w:pPr>
            <w:r>
              <w:rPr>
                <w:rFonts w:asciiTheme="minorHAnsi" w:hAnsiTheme="minorHAnsi" w:cstheme="minorHAnsi"/>
                <w:color w:val="0D0D0D"/>
                <w:spacing w:val="-10"/>
                <w:sz w:val="20"/>
                <w:szCs w:val="20"/>
              </w:rPr>
              <w:t>2</w:t>
            </w:r>
          </w:p>
        </w:tc>
        <w:tc>
          <w:tcPr>
            <w:tcW w:w="8263" w:type="dxa"/>
          </w:tcPr>
          <w:p w:rsidR="007D48C0" w:rsidRDefault="007D48C0" w:rsidP="00E54A23">
            <w:pPr>
              <w:pStyle w:val="TableParagraph"/>
              <w:spacing w:before="60"/>
              <w:ind w:left="210" w:right="132"/>
              <w:jc w:val="both"/>
              <w:rPr>
                <w:rFonts w:asciiTheme="minorHAnsi" w:hAnsiTheme="minorHAnsi" w:cstheme="minorHAnsi"/>
                <w:color w:val="0D0D0D"/>
                <w:sz w:val="20"/>
                <w:szCs w:val="20"/>
              </w:rPr>
            </w:pPr>
            <w:r>
              <w:rPr>
                <w:rFonts w:asciiTheme="minorHAnsi" w:hAnsiTheme="minorHAnsi" w:cstheme="minorHAnsi"/>
                <w:color w:val="0D0D0D"/>
                <w:sz w:val="20"/>
                <w:szCs w:val="20"/>
              </w:rPr>
              <w:t xml:space="preserve">Assessment data reveals a significant gap in reading performance at both the expected standard and higher standard between disadvantage pupils and their peers in Year 1, Year 2 and Year 3. </w:t>
            </w:r>
          </w:p>
          <w:p w:rsidR="00FC4FB4" w:rsidRDefault="00FC4FB4" w:rsidP="00E54A23">
            <w:pPr>
              <w:pStyle w:val="TableParagraph"/>
              <w:spacing w:before="60"/>
              <w:ind w:left="210" w:right="132"/>
              <w:jc w:val="both"/>
              <w:rPr>
                <w:rFonts w:asciiTheme="minorHAnsi" w:hAnsiTheme="minorHAnsi" w:cstheme="minorHAnsi"/>
                <w:color w:val="0D0D0D"/>
                <w:sz w:val="20"/>
                <w:szCs w:val="20"/>
              </w:rPr>
            </w:pPr>
          </w:p>
          <w:p w:rsidR="00FC4FB4" w:rsidRDefault="00FC4FB4" w:rsidP="00E54A23">
            <w:pPr>
              <w:pStyle w:val="TableParagraph"/>
              <w:spacing w:before="60"/>
              <w:ind w:left="210" w:right="132"/>
              <w:jc w:val="both"/>
              <w:rPr>
                <w:rFonts w:asciiTheme="minorHAnsi" w:hAnsiTheme="minorHAnsi" w:cstheme="minorHAnsi"/>
                <w:color w:val="0D0D0D"/>
                <w:sz w:val="20"/>
                <w:szCs w:val="20"/>
              </w:rPr>
            </w:pPr>
            <w:r>
              <w:rPr>
                <w:rFonts w:asciiTheme="minorHAnsi" w:hAnsiTheme="minorHAnsi" w:cstheme="minorHAnsi"/>
                <w:color w:val="0D0D0D"/>
                <w:sz w:val="20"/>
                <w:szCs w:val="20"/>
              </w:rPr>
              <w:t>In Key Stage 2 vocabulary development and fluency continues to slow the progress and attainment of disadvantage pupils,</w:t>
            </w:r>
          </w:p>
        </w:tc>
      </w:tr>
      <w:tr w:rsidR="00315B38" w:rsidTr="005D3CF2">
        <w:trPr>
          <w:trHeight w:val="807"/>
        </w:trPr>
        <w:tc>
          <w:tcPr>
            <w:tcW w:w="1227" w:type="dxa"/>
          </w:tcPr>
          <w:p w:rsidR="00315B38" w:rsidRPr="00BA6DB6" w:rsidRDefault="003161BC">
            <w:pPr>
              <w:pStyle w:val="TableParagraph"/>
              <w:spacing w:before="57"/>
              <w:ind w:left="168"/>
              <w:rPr>
                <w:rFonts w:asciiTheme="minorHAnsi" w:hAnsiTheme="minorHAnsi" w:cstheme="minorHAnsi"/>
                <w:sz w:val="20"/>
                <w:szCs w:val="20"/>
              </w:rPr>
            </w:pPr>
            <w:r>
              <w:rPr>
                <w:rFonts w:asciiTheme="minorHAnsi" w:hAnsiTheme="minorHAnsi" w:cstheme="minorHAnsi"/>
                <w:color w:val="0D0D0D"/>
                <w:spacing w:val="-10"/>
                <w:sz w:val="20"/>
                <w:szCs w:val="20"/>
              </w:rPr>
              <w:t>3</w:t>
            </w:r>
          </w:p>
        </w:tc>
        <w:tc>
          <w:tcPr>
            <w:tcW w:w="8263" w:type="dxa"/>
          </w:tcPr>
          <w:p w:rsidR="00315B38" w:rsidRPr="00BA6DB6" w:rsidRDefault="00B16FBE" w:rsidP="00E54A23">
            <w:pPr>
              <w:pStyle w:val="TableParagraph"/>
              <w:spacing w:before="60"/>
              <w:ind w:left="210" w:right="132"/>
              <w:jc w:val="both"/>
              <w:rPr>
                <w:rFonts w:asciiTheme="minorHAnsi" w:hAnsiTheme="minorHAnsi" w:cstheme="minorHAnsi"/>
                <w:sz w:val="20"/>
                <w:szCs w:val="20"/>
              </w:rPr>
            </w:pPr>
            <w:r>
              <w:rPr>
                <w:rFonts w:asciiTheme="minorHAnsi" w:hAnsiTheme="minorHAnsi" w:cstheme="minorHAnsi"/>
                <w:color w:val="0D0D0D"/>
                <w:sz w:val="20"/>
                <w:szCs w:val="20"/>
              </w:rPr>
              <w:t xml:space="preserve">The assessment data reveals that there are gaps appearing between disadvantage pupils and all pupils in </w:t>
            </w:r>
            <w:r w:rsidR="00263C44">
              <w:rPr>
                <w:rFonts w:asciiTheme="minorHAnsi" w:hAnsiTheme="minorHAnsi" w:cstheme="minorHAnsi"/>
                <w:color w:val="0D0D0D"/>
                <w:sz w:val="20"/>
                <w:szCs w:val="20"/>
              </w:rPr>
              <w:t>math’s</w:t>
            </w:r>
            <w:r>
              <w:rPr>
                <w:rFonts w:asciiTheme="minorHAnsi" w:hAnsiTheme="minorHAnsi" w:cstheme="minorHAnsi"/>
                <w:color w:val="0D0D0D"/>
                <w:sz w:val="20"/>
                <w:szCs w:val="20"/>
              </w:rPr>
              <w:t xml:space="preserve"> at the expected standard in Key Stage 1 and Year 3.  This is a result of pupil</w:t>
            </w:r>
            <w:r w:rsidR="00263C44">
              <w:rPr>
                <w:rFonts w:asciiTheme="minorHAnsi" w:hAnsiTheme="minorHAnsi" w:cstheme="minorHAnsi"/>
                <w:color w:val="0D0D0D"/>
                <w:sz w:val="20"/>
                <w:szCs w:val="20"/>
              </w:rPr>
              <w:t>’</w:t>
            </w:r>
            <w:r>
              <w:rPr>
                <w:rFonts w:asciiTheme="minorHAnsi" w:hAnsiTheme="minorHAnsi" w:cstheme="minorHAnsi"/>
                <w:color w:val="0D0D0D"/>
                <w:sz w:val="20"/>
                <w:szCs w:val="20"/>
              </w:rPr>
              <w:t>s basic understand</w:t>
            </w:r>
            <w:r w:rsidR="00263C44">
              <w:rPr>
                <w:rFonts w:asciiTheme="minorHAnsi" w:hAnsiTheme="minorHAnsi" w:cstheme="minorHAnsi"/>
                <w:color w:val="0D0D0D"/>
                <w:sz w:val="20"/>
                <w:szCs w:val="20"/>
              </w:rPr>
              <w:t>ing of number not being secure in EYFS or by the end of Key Stage 1</w:t>
            </w:r>
            <w:r w:rsidR="002C7AA8">
              <w:rPr>
                <w:rFonts w:asciiTheme="minorHAnsi" w:hAnsiTheme="minorHAnsi" w:cstheme="minorHAnsi"/>
                <w:color w:val="0D0D0D"/>
                <w:sz w:val="20"/>
                <w:szCs w:val="20"/>
              </w:rPr>
              <w:t xml:space="preserve"> </w:t>
            </w:r>
          </w:p>
        </w:tc>
      </w:tr>
      <w:tr w:rsidR="005D3CF2" w:rsidTr="005D3CF2">
        <w:trPr>
          <w:trHeight w:val="812"/>
        </w:trPr>
        <w:tc>
          <w:tcPr>
            <w:tcW w:w="1227" w:type="dxa"/>
          </w:tcPr>
          <w:p w:rsidR="005D3CF2" w:rsidRPr="00BA6DB6" w:rsidRDefault="001C2417">
            <w:pPr>
              <w:pStyle w:val="TableParagraph"/>
              <w:spacing w:before="58"/>
              <w:ind w:left="168"/>
              <w:rPr>
                <w:rFonts w:asciiTheme="minorHAnsi" w:hAnsiTheme="minorHAnsi" w:cstheme="minorHAnsi"/>
                <w:color w:val="0D0D0D"/>
                <w:spacing w:val="-10"/>
                <w:sz w:val="20"/>
                <w:szCs w:val="20"/>
              </w:rPr>
            </w:pPr>
            <w:r>
              <w:rPr>
                <w:rFonts w:asciiTheme="minorHAnsi" w:hAnsiTheme="minorHAnsi" w:cstheme="minorHAnsi"/>
                <w:color w:val="0D0D0D"/>
                <w:spacing w:val="-10"/>
                <w:sz w:val="20"/>
                <w:szCs w:val="20"/>
              </w:rPr>
              <w:t>4</w:t>
            </w:r>
          </w:p>
        </w:tc>
        <w:tc>
          <w:tcPr>
            <w:tcW w:w="8263" w:type="dxa"/>
          </w:tcPr>
          <w:p w:rsidR="005D3CF2" w:rsidRPr="003161BC" w:rsidRDefault="003161BC" w:rsidP="00E54A23">
            <w:pPr>
              <w:pStyle w:val="TableParagraph"/>
              <w:spacing w:before="58"/>
              <w:ind w:left="210"/>
              <w:jc w:val="both"/>
              <w:rPr>
                <w:rFonts w:asciiTheme="minorHAnsi" w:hAnsiTheme="minorHAnsi" w:cstheme="minorHAnsi"/>
                <w:color w:val="0D0D0D"/>
                <w:sz w:val="20"/>
                <w:szCs w:val="20"/>
              </w:rPr>
            </w:pPr>
            <w:r w:rsidRPr="003161BC">
              <w:rPr>
                <w:sz w:val="20"/>
                <w:szCs w:val="20"/>
              </w:rPr>
              <w:t>On the Multiplication Test Check, disadvantaged pupils scored lower on average compared to their peers. This may be due to limited access to digital devices at home, which prevents them from using digital learning platforms that could support their learning.</w:t>
            </w:r>
          </w:p>
        </w:tc>
      </w:tr>
      <w:tr w:rsidR="00BA6DB6" w:rsidTr="00BA6DB6">
        <w:trPr>
          <w:trHeight w:val="959"/>
        </w:trPr>
        <w:tc>
          <w:tcPr>
            <w:tcW w:w="1227" w:type="dxa"/>
          </w:tcPr>
          <w:p w:rsidR="00BA6DB6" w:rsidRPr="00BA6DB6" w:rsidRDefault="001C2417">
            <w:pPr>
              <w:pStyle w:val="TableParagraph"/>
              <w:spacing w:before="58"/>
              <w:ind w:left="168"/>
              <w:rPr>
                <w:rFonts w:asciiTheme="minorHAnsi" w:hAnsiTheme="minorHAnsi" w:cstheme="minorHAnsi"/>
                <w:color w:val="0D0D0D"/>
                <w:spacing w:val="-10"/>
                <w:sz w:val="20"/>
                <w:szCs w:val="20"/>
              </w:rPr>
            </w:pPr>
            <w:r>
              <w:rPr>
                <w:rFonts w:asciiTheme="minorHAnsi" w:hAnsiTheme="minorHAnsi" w:cstheme="minorHAnsi"/>
                <w:color w:val="0D0D0D"/>
                <w:spacing w:val="-10"/>
                <w:sz w:val="20"/>
                <w:szCs w:val="20"/>
              </w:rPr>
              <w:t>5</w:t>
            </w:r>
          </w:p>
        </w:tc>
        <w:tc>
          <w:tcPr>
            <w:tcW w:w="8263" w:type="dxa"/>
          </w:tcPr>
          <w:p w:rsidR="00BA6DB6" w:rsidRPr="00BA6DB6" w:rsidRDefault="00BA6DB6" w:rsidP="00E54A23">
            <w:pPr>
              <w:pStyle w:val="TableParagraph"/>
              <w:spacing w:before="58"/>
              <w:ind w:left="210"/>
              <w:jc w:val="both"/>
              <w:rPr>
                <w:rFonts w:asciiTheme="minorHAnsi" w:hAnsiTheme="minorHAnsi" w:cstheme="minorHAnsi"/>
                <w:color w:val="0D0D0D"/>
                <w:sz w:val="20"/>
                <w:szCs w:val="20"/>
              </w:rPr>
            </w:pPr>
            <w:r w:rsidRPr="00BA6DB6">
              <w:rPr>
                <w:rFonts w:asciiTheme="minorHAnsi" w:hAnsiTheme="minorHAnsi" w:cstheme="minorHAnsi"/>
                <w:color w:val="0D0D0D"/>
                <w:sz w:val="20"/>
                <w:szCs w:val="20"/>
              </w:rPr>
              <w:t>The 202</w:t>
            </w:r>
            <w:r w:rsidR="00D26FAB">
              <w:rPr>
                <w:rFonts w:asciiTheme="minorHAnsi" w:hAnsiTheme="minorHAnsi" w:cstheme="minorHAnsi"/>
                <w:color w:val="0D0D0D"/>
                <w:sz w:val="20"/>
                <w:szCs w:val="20"/>
              </w:rPr>
              <w:t xml:space="preserve">5 </w:t>
            </w:r>
            <w:r w:rsidRPr="00BA6DB6">
              <w:rPr>
                <w:rFonts w:asciiTheme="minorHAnsi" w:hAnsiTheme="minorHAnsi" w:cstheme="minorHAnsi"/>
                <w:color w:val="0D0D0D"/>
                <w:sz w:val="20"/>
                <w:szCs w:val="20"/>
              </w:rPr>
              <w:t>data shows that the proportion of pupils achieving the higher standard in math is above the national average for most year groups. However, the assessment data reveals a gap between disadvantaged pupils and their peers in most year groups.</w:t>
            </w:r>
            <w:r w:rsidR="00C55CC6">
              <w:rPr>
                <w:rFonts w:asciiTheme="minorHAnsi" w:hAnsiTheme="minorHAnsi" w:cstheme="minorHAnsi"/>
                <w:color w:val="0D0D0D"/>
                <w:sz w:val="20"/>
                <w:szCs w:val="20"/>
              </w:rPr>
              <w:t xml:space="preserve">  </w:t>
            </w:r>
          </w:p>
        </w:tc>
      </w:tr>
      <w:tr w:rsidR="00315B38">
        <w:trPr>
          <w:trHeight w:val="606"/>
        </w:trPr>
        <w:tc>
          <w:tcPr>
            <w:tcW w:w="1227" w:type="dxa"/>
          </w:tcPr>
          <w:p w:rsidR="00315B38" w:rsidRPr="00BA6DB6" w:rsidRDefault="001C2417">
            <w:pPr>
              <w:pStyle w:val="TableParagraph"/>
              <w:spacing w:before="57"/>
              <w:ind w:left="168"/>
              <w:rPr>
                <w:rFonts w:asciiTheme="minorHAnsi" w:hAnsiTheme="minorHAnsi" w:cstheme="minorHAnsi"/>
                <w:sz w:val="20"/>
                <w:szCs w:val="20"/>
              </w:rPr>
            </w:pPr>
            <w:r>
              <w:rPr>
                <w:rFonts w:asciiTheme="minorHAnsi" w:hAnsiTheme="minorHAnsi" w:cstheme="minorHAnsi"/>
                <w:color w:val="0D0D0D"/>
                <w:spacing w:val="-10"/>
                <w:sz w:val="20"/>
                <w:szCs w:val="20"/>
              </w:rPr>
              <w:t>6</w:t>
            </w:r>
          </w:p>
        </w:tc>
        <w:tc>
          <w:tcPr>
            <w:tcW w:w="8263" w:type="dxa"/>
          </w:tcPr>
          <w:p w:rsidR="00315B38" w:rsidRPr="00BA6DB6" w:rsidRDefault="006A32F9" w:rsidP="00E54A23">
            <w:pPr>
              <w:pStyle w:val="TableParagraph"/>
              <w:spacing w:before="61"/>
              <w:ind w:left="210"/>
              <w:jc w:val="both"/>
              <w:rPr>
                <w:rFonts w:asciiTheme="minorHAnsi" w:hAnsiTheme="minorHAnsi" w:cstheme="minorHAnsi"/>
                <w:sz w:val="20"/>
                <w:szCs w:val="20"/>
              </w:rPr>
            </w:pPr>
            <w:r w:rsidRPr="00BA6DB6">
              <w:rPr>
                <w:rFonts w:asciiTheme="minorHAnsi" w:hAnsiTheme="minorHAnsi" w:cstheme="minorHAnsi"/>
                <w:color w:val="0D0D0D"/>
                <w:sz w:val="20"/>
                <w:szCs w:val="20"/>
              </w:rPr>
              <w:t>To help students develop a deeper understanding of their own learning process, enabling them to become active participants in their academic progress and achievement.</w:t>
            </w:r>
          </w:p>
        </w:tc>
      </w:tr>
      <w:tr w:rsidR="00315B38" w:rsidTr="00BA6DB6">
        <w:trPr>
          <w:trHeight w:val="759"/>
        </w:trPr>
        <w:tc>
          <w:tcPr>
            <w:tcW w:w="1227" w:type="dxa"/>
          </w:tcPr>
          <w:p w:rsidR="00315B38" w:rsidRPr="00BA6DB6" w:rsidRDefault="001C2417">
            <w:pPr>
              <w:pStyle w:val="TableParagraph"/>
              <w:spacing w:before="57"/>
              <w:ind w:left="168"/>
              <w:rPr>
                <w:rFonts w:asciiTheme="minorHAnsi" w:hAnsiTheme="minorHAnsi" w:cstheme="minorHAnsi"/>
                <w:sz w:val="20"/>
                <w:szCs w:val="20"/>
              </w:rPr>
            </w:pPr>
            <w:r>
              <w:rPr>
                <w:rFonts w:asciiTheme="minorHAnsi" w:hAnsiTheme="minorHAnsi" w:cstheme="minorHAnsi"/>
                <w:color w:val="0D0D0D"/>
                <w:spacing w:val="-10"/>
                <w:sz w:val="20"/>
                <w:szCs w:val="20"/>
              </w:rPr>
              <w:t>7</w:t>
            </w:r>
          </w:p>
        </w:tc>
        <w:tc>
          <w:tcPr>
            <w:tcW w:w="8263" w:type="dxa"/>
          </w:tcPr>
          <w:p w:rsidR="00315B38" w:rsidRPr="002C7AA8" w:rsidRDefault="002C7AA8" w:rsidP="00E54A23">
            <w:pPr>
              <w:pStyle w:val="TableParagraph"/>
              <w:spacing w:before="61"/>
              <w:ind w:left="210" w:right="132"/>
              <w:jc w:val="both"/>
              <w:rPr>
                <w:rFonts w:asciiTheme="minorHAnsi" w:hAnsiTheme="minorHAnsi" w:cstheme="minorHAnsi"/>
                <w:sz w:val="20"/>
                <w:szCs w:val="20"/>
              </w:rPr>
            </w:pPr>
            <w:r w:rsidRPr="002C7AA8">
              <w:rPr>
                <w:rFonts w:asciiTheme="minorHAnsi" w:hAnsiTheme="minorHAnsi" w:cstheme="minorHAnsi"/>
                <w:sz w:val="20"/>
                <w:szCs w:val="20"/>
              </w:rPr>
              <w:t xml:space="preserve">The school </w:t>
            </w:r>
            <w:r w:rsidRPr="0045438C">
              <w:rPr>
                <w:rFonts w:asciiTheme="minorHAnsi" w:hAnsiTheme="minorHAnsi" w:cstheme="minorHAnsi"/>
                <w:sz w:val="20"/>
                <w:szCs w:val="20"/>
              </w:rPr>
              <w:t>has recogni</w:t>
            </w:r>
            <w:r w:rsidR="0045438C">
              <w:rPr>
                <w:rFonts w:asciiTheme="minorHAnsi" w:hAnsiTheme="minorHAnsi" w:cstheme="minorHAnsi"/>
                <w:sz w:val="20"/>
                <w:szCs w:val="20"/>
              </w:rPr>
              <w:t>s</w:t>
            </w:r>
            <w:r w:rsidRPr="0045438C">
              <w:rPr>
                <w:rFonts w:asciiTheme="minorHAnsi" w:hAnsiTheme="minorHAnsi" w:cstheme="minorHAnsi"/>
                <w:sz w:val="20"/>
                <w:szCs w:val="20"/>
              </w:rPr>
              <w:t xml:space="preserve">ed that </w:t>
            </w:r>
            <w:r w:rsidRPr="0045438C">
              <w:rPr>
                <w:rFonts w:asciiTheme="minorHAnsi" w:hAnsiTheme="minorHAnsi" w:cstheme="minorHAnsi"/>
                <w:bCs/>
                <w:sz w:val="20"/>
                <w:szCs w:val="20"/>
              </w:rPr>
              <w:t>siblings of children with special educational needs (SEN)</w:t>
            </w:r>
            <w:r w:rsidRPr="0045438C">
              <w:rPr>
                <w:rFonts w:asciiTheme="minorHAnsi" w:hAnsiTheme="minorHAnsi" w:cstheme="minorHAnsi"/>
                <w:sz w:val="20"/>
                <w:szCs w:val="20"/>
              </w:rPr>
              <w:t xml:space="preserve"> are often at a significant disadvantage, which impacts their school attendance and academic achievement. This issue is often compounded by the complex needs of their siblings and challenging family circumstances.</w:t>
            </w:r>
          </w:p>
        </w:tc>
      </w:tr>
    </w:tbl>
    <w:p w:rsidR="00315B38" w:rsidRDefault="00315B38">
      <w:pPr>
        <w:pStyle w:val="BodyText"/>
        <w:rPr>
          <w:rFonts w:ascii="Arial MT"/>
          <w:sz w:val="24"/>
        </w:rPr>
      </w:pPr>
    </w:p>
    <w:p w:rsidR="00315B38" w:rsidRDefault="00315B38">
      <w:pPr>
        <w:pStyle w:val="BodyText"/>
        <w:spacing w:before="45"/>
        <w:rPr>
          <w:rFonts w:ascii="Arial MT"/>
          <w:sz w:val="24"/>
        </w:rPr>
      </w:pPr>
    </w:p>
    <w:p w:rsidR="00315B38" w:rsidRPr="00F02E6A" w:rsidRDefault="00A23771">
      <w:pPr>
        <w:pStyle w:val="Heading2"/>
      </w:pPr>
      <w:r w:rsidRPr="00F02E6A">
        <w:t>Intended</w:t>
      </w:r>
      <w:r w:rsidRPr="00F02E6A">
        <w:rPr>
          <w:spacing w:val="-15"/>
        </w:rPr>
        <w:t xml:space="preserve"> </w:t>
      </w:r>
      <w:r w:rsidRPr="00F02E6A">
        <w:rPr>
          <w:spacing w:val="-2"/>
        </w:rPr>
        <w:t>outcomes</w:t>
      </w:r>
    </w:p>
    <w:p w:rsidR="00315B38" w:rsidRDefault="00A23771">
      <w:pPr>
        <w:spacing w:before="242" w:line="288" w:lineRule="auto"/>
        <w:ind w:left="112" w:right="391"/>
        <w:rPr>
          <w:rFonts w:ascii="Arial MT"/>
          <w:sz w:val="24"/>
        </w:rPr>
      </w:pPr>
      <w:r>
        <w:rPr>
          <w:rFonts w:ascii="Arial MT"/>
          <w:sz w:val="24"/>
        </w:rPr>
        <w:t>This</w:t>
      </w:r>
      <w:r>
        <w:rPr>
          <w:rFonts w:ascii="Arial MT"/>
          <w:spacing w:val="-4"/>
          <w:sz w:val="24"/>
        </w:rPr>
        <w:t xml:space="preserve"> </w:t>
      </w:r>
      <w:r>
        <w:rPr>
          <w:rFonts w:ascii="Arial MT"/>
          <w:sz w:val="24"/>
        </w:rPr>
        <w:t>explains</w:t>
      </w:r>
      <w:r>
        <w:rPr>
          <w:rFonts w:ascii="Arial MT"/>
          <w:spacing w:val="-1"/>
          <w:sz w:val="24"/>
        </w:rPr>
        <w:t xml:space="preserve"> </w:t>
      </w:r>
      <w:r>
        <w:rPr>
          <w:rFonts w:ascii="Arial MT"/>
          <w:sz w:val="24"/>
        </w:rPr>
        <w:t>the</w:t>
      </w:r>
      <w:r>
        <w:rPr>
          <w:rFonts w:ascii="Arial MT"/>
          <w:spacing w:val="-1"/>
          <w:sz w:val="24"/>
        </w:rPr>
        <w:t xml:space="preserve"> </w:t>
      </w:r>
      <w:r>
        <w:rPr>
          <w:rFonts w:ascii="Arial MT"/>
          <w:sz w:val="24"/>
        </w:rPr>
        <w:t>outcomes</w:t>
      </w:r>
      <w:r>
        <w:rPr>
          <w:rFonts w:ascii="Arial MT"/>
          <w:spacing w:val="-1"/>
          <w:sz w:val="24"/>
        </w:rPr>
        <w:t xml:space="preserve"> </w:t>
      </w:r>
      <w:r>
        <w:rPr>
          <w:rFonts w:ascii="Arial MT"/>
          <w:sz w:val="24"/>
        </w:rPr>
        <w:t>we</w:t>
      </w:r>
      <w:r>
        <w:rPr>
          <w:rFonts w:ascii="Arial MT"/>
          <w:spacing w:val="-1"/>
          <w:sz w:val="24"/>
        </w:rPr>
        <w:t xml:space="preserve"> </w:t>
      </w:r>
      <w:r>
        <w:rPr>
          <w:rFonts w:ascii="Arial MT"/>
          <w:sz w:val="24"/>
        </w:rPr>
        <w:t>are</w:t>
      </w:r>
      <w:r>
        <w:rPr>
          <w:rFonts w:ascii="Arial MT"/>
          <w:spacing w:val="-3"/>
          <w:sz w:val="24"/>
        </w:rPr>
        <w:t xml:space="preserve"> </w:t>
      </w:r>
      <w:r>
        <w:rPr>
          <w:rFonts w:ascii="Arial MT"/>
          <w:sz w:val="24"/>
        </w:rPr>
        <w:t>aiming</w:t>
      </w:r>
      <w:r>
        <w:rPr>
          <w:rFonts w:ascii="Arial MT"/>
          <w:spacing w:val="-4"/>
          <w:sz w:val="24"/>
        </w:rPr>
        <w:t xml:space="preserve"> </w:t>
      </w:r>
      <w:r>
        <w:rPr>
          <w:rFonts w:ascii="Arial MT"/>
          <w:sz w:val="24"/>
        </w:rPr>
        <w:t xml:space="preserve">for </w:t>
      </w:r>
      <w:r>
        <w:rPr>
          <w:rFonts w:ascii="Arial"/>
          <w:b/>
          <w:sz w:val="24"/>
        </w:rPr>
        <w:t>by</w:t>
      </w:r>
      <w:r>
        <w:rPr>
          <w:rFonts w:ascii="Arial"/>
          <w:b/>
          <w:spacing w:val="-5"/>
          <w:sz w:val="24"/>
        </w:rPr>
        <w:t xml:space="preserve"> </w:t>
      </w:r>
      <w:r>
        <w:rPr>
          <w:rFonts w:ascii="Arial"/>
          <w:b/>
          <w:sz w:val="24"/>
        </w:rPr>
        <w:t>the</w:t>
      </w:r>
      <w:r>
        <w:rPr>
          <w:rFonts w:ascii="Arial"/>
          <w:b/>
          <w:spacing w:val="-1"/>
          <w:sz w:val="24"/>
        </w:rPr>
        <w:t xml:space="preserve"> </w:t>
      </w:r>
      <w:r>
        <w:rPr>
          <w:rFonts w:ascii="Arial"/>
          <w:b/>
          <w:sz w:val="24"/>
        </w:rPr>
        <w:t>end</w:t>
      </w:r>
      <w:r>
        <w:rPr>
          <w:rFonts w:ascii="Arial"/>
          <w:b/>
          <w:spacing w:val="-1"/>
          <w:sz w:val="24"/>
        </w:rPr>
        <w:t xml:space="preserve"> </w:t>
      </w:r>
      <w:r>
        <w:rPr>
          <w:rFonts w:ascii="Arial"/>
          <w:b/>
          <w:sz w:val="24"/>
        </w:rPr>
        <w:t>of</w:t>
      </w:r>
      <w:r>
        <w:rPr>
          <w:rFonts w:ascii="Arial"/>
          <w:b/>
          <w:spacing w:val="-2"/>
          <w:sz w:val="24"/>
        </w:rPr>
        <w:t xml:space="preserve"> </w:t>
      </w:r>
      <w:r>
        <w:rPr>
          <w:rFonts w:ascii="Arial"/>
          <w:b/>
          <w:sz w:val="24"/>
        </w:rPr>
        <w:t>our</w:t>
      </w:r>
      <w:r>
        <w:rPr>
          <w:rFonts w:ascii="Arial"/>
          <w:b/>
          <w:spacing w:val="-1"/>
          <w:sz w:val="24"/>
        </w:rPr>
        <w:t xml:space="preserve"> </w:t>
      </w:r>
      <w:r>
        <w:rPr>
          <w:rFonts w:ascii="Arial"/>
          <w:b/>
          <w:sz w:val="24"/>
        </w:rPr>
        <w:t>current</w:t>
      </w:r>
      <w:r>
        <w:rPr>
          <w:rFonts w:ascii="Arial"/>
          <w:b/>
          <w:spacing w:val="-2"/>
          <w:sz w:val="24"/>
        </w:rPr>
        <w:t xml:space="preserve"> </w:t>
      </w:r>
      <w:r>
        <w:rPr>
          <w:rFonts w:ascii="Arial"/>
          <w:b/>
          <w:sz w:val="24"/>
        </w:rPr>
        <w:t>strategy</w:t>
      </w:r>
      <w:r>
        <w:rPr>
          <w:rFonts w:ascii="Arial"/>
          <w:b/>
          <w:spacing w:val="-8"/>
          <w:sz w:val="24"/>
        </w:rPr>
        <w:t xml:space="preserve"> </w:t>
      </w:r>
      <w:r>
        <w:rPr>
          <w:rFonts w:ascii="Arial"/>
          <w:b/>
          <w:sz w:val="24"/>
        </w:rPr>
        <w:t>plan</w:t>
      </w:r>
      <w:r>
        <w:rPr>
          <w:rFonts w:ascii="Arial MT"/>
          <w:sz w:val="24"/>
        </w:rPr>
        <w:t>, and how we will measure whether they have been achieved.</w:t>
      </w:r>
    </w:p>
    <w:p w:rsidR="00315B38" w:rsidRDefault="00315B38">
      <w:pPr>
        <w:pStyle w:val="BodyText"/>
        <w:spacing w:before="12"/>
        <w:rPr>
          <w:rFonts w:ascii="Arial MT"/>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9"/>
        <w:gridCol w:w="5240"/>
      </w:tblGrid>
      <w:tr w:rsidR="00315B38">
        <w:trPr>
          <w:trHeight w:val="395"/>
        </w:trPr>
        <w:tc>
          <w:tcPr>
            <w:tcW w:w="4249" w:type="dxa"/>
            <w:shd w:val="clear" w:color="auto" w:fill="D7E1E9"/>
          </w:tcPr>
          <w:p w:rsidR="00315B38" w:rsidRDefault="00A23771" w:rsidP="00F747D3">
            <w:pPr>
              <w:pStyle w:val="TableParagraph"/>
              <w:spacing w:before="58"/>
              <w:ind w:left="168"/>
              <w:jc w:val="center"/>
              <w:rPr>
                <w:rFonts w:ascii="Arial"/>
                <w:b/>
                <w:sz w:val="24"/>
              </w:rPr>
            </w:pPr>
            <w:r>
              <w:rPr>
                <w:rFonts w:ascii="Arial"/>
                <w:b/>
                <w:color w:val="0D0D0D"/>
                <w:sz w:val="24"/>
              </w:rPr>
              <w:t>Intended</w:t>
            </w:r>
            <w:r>
              <w:rPr>
                <w:rFonts w:ascii="Arial"/>
                <w:b/>
                <w:color w:val="0D0D0D"/>
                <w:spacing w:val="-6"/>
                <w:sz w:val="24"/>
              </w:rPr>
              <w:t xml:space="preserve"> </w:t>
            </w:r>
            <w:r>
              <w:rPr>
                <w:rFonts w:ascii="Arial"/>
                <w:b/>
                <w:color w:val="0D0D0D"/>
                <w:spacing w:val="-2"/>
                <w:sz w:val="24"/>
              </w:rPr>
              <w:t>outcome</w:t>
            </w:r>
          </w:p>
        </w:tc>
        <w:tc>
          <w:tcPr>
            <w:tcW w:w="5240" w:type="dxa"/>
            <w:shd w:val="clear" w:color="auto" w:fill="D7E1E9"/>
          </w:tcPr>
          <w:p w:rsidR="00315B38" w:rsidRDefault="00A23771" w:rsidP="00F747D3">
            <w:pPr>
              <w:pStyle w:val="TableParagraph"/>
              <w:spacing w:before="58"/>
              <w:ind w:left="167"/>
              <w:jc w:val="center"/>
              <w:rPr>
                <w:rFonts w:ascii="Arial"/>
                <w:b/>
                <w:sz w:val="24"/>
              </w:rPr>
            </w:pPr>
            <w:r>
              <w:rPr>
                <w:rFonts w:ascii="Arial"/>
                <w:b/>
                <w:color w:val="0D0D0D"/>
                <w:sz w:val="24"/>
              </w:rPr>
              <w:t>Success</w:t>
            </w:r>
            <w:r>
              <w:rPr>
                <w:rFonts w:ascii="Arial"/>
                <w:b/>
                <w:color w:val="0D0D0D"/>
                <w:spacing w:val="-5"/>
                <w:sz w:val="24"/>
              </w:rPr>
              <w:t xml:space="preserve"> </w:t>
            </w:r>
            <w:r>
              <w:rPr>
                <w:rFonts w:ascii="Arial"/>
                <w:b/>
                <w:color w:val="0D0D0D"/>
                <w:spacing w:val="-2"/>
                <w:sz w:val="24"/>
              </w:rPr>
              <w:t>criteria</w:t>
            </w:r>
          </w:p>
        </w:tc>
      </w:tr>
      <w:tr w:rsidR="00315B38">
        <w:trPr>
          <w:trHeight w:val="1891"/>
        </w:trPr>
        <w:tc>
          <w:tcPr>
            <w:tcW w:w="4249" w:type="dxa"/>
          </w:tcPr>
          <w:p w:rsidR="00315B38" w:rsidRDefault="00A23771" w:rsidP="003B0043">
            <w:pPr>
              <w:pStyle w:val="TableParagraph"/>
              <w:spacing w:before="61"/>
              <w:ind w:left="168"/>
              <w:rPr>
                <w:sz w:val="20"/>
              </w:rPr>
            </w:pPr>
            <w:r>
              <w:rPr>
                <w:b/>
                <w:color w:val="0D0D0D"/>
                <w:sz w:val="20"/>
              </w:rPr>
              <w:t xml:space="preserve">Challenge: 1 </w:t>
            </w:r>
            <w:r>
              <w:rPr>
                <w:color w:val="0D0D0D"/>
                <w:sz w:val="20"/>
              </w:rPr>
              <w:t xml:space="preserve">To </w:t>
            </w:r>
            <w:r w:rsidR="000C3CE5">
              <w:rPr>
                <w:color w:val="0D0D0D"/>
                <w:sz w:val="20"/>
              </w:rPr>
              <w:t xml:space="preserve">increase the proportion of disadvantage pupils achieving </w:t>
            </w:r>
            <w:r w:rsidR="003B0043">
              <w:rPr>
                <w:color w:val="0D0D0D"/>
                <w:sz w:val="20"/>
              </w:rPr>
              <w:t>the expected standard in year 1,2 and 3 in writing.</w:t>
            </w:r>
          </w:p>
        </w:tc>
        <w:tc>
          <w:tcPr>
            <w:tcW w:w="5240" w:type="dxa"/>
          </w:tcPr>
          <w:p w:rsidR="00315B38" w:rsidRDefault="00A23771" w:rsidP="005D3CF2">
            <w:pPr>
              <w:pStyle w:val="TableParagraph"/>
              <w:numPr>
                <w:ilvl w:val="0"/>
                <w:numId w:val="2"/>
              </w:numPr>
              <w:spacing w:before="61"/>
              <w:ind w:right="188"/>
              <w:rPr>
                <w:color w:val="0D0D0D"/>
                <w:sz w:val="20"/>
              </w:rPr>
            </w:pPr>
            <w:r>
              <w:rPr>
                <w:color w:val="0D0D0D"/>
                <w:sz w:val="20"/>
              </w:rPr>
              <w:t>The</w:t>
            </w:r>
            <w:r>
              <w:rPr>
                <w:color w:val="0D0D0D"/>
                <w:spacing w:val="-5"/>
                <w:sz w:val="20"/>
              </w:rPr>
              <w:t xml:space="preserve"> </w:t>
            </w:r>
            <w:r>
              <w:rPr>
                <w:color w:val="0D0D0D"/>
                <w:sz w:val="20"/>
              </w:rPr>
              <w:t>proportion</w:t>
            </w:r>
            <w:r>
              <w:rPr>
                <w:color w:val="0D0D0D"/>
                <w:spacing w:val="-4"/>
                <w:sz w:val="20"/>
              </w:rPr>
              <w:t xml:space="preserve"> </w:t>
            </w:r>
            <w:r>
              <w:rPr>
                <w:color w:val="0D0D0D"/>
                <w:sz w:val="20"/>
              </w:rPr>
              <w:t>of</w:t>
            </w:r>
            <w:r>
              <w:rPr>
                <w:color w:val="0D0D0D"/>
                <w:spacing w:val="-6"/>
                <w:sz w:val="20"/>
              </w:rPr>
              <w:t xml:space="preserve"> </w:t>
            </w:r>
            <w:r>
              <w:rPr>
                <w:color w:val="0D0D0D"/>
                <w:sz w:val="20"/>
              </w:rPr>
              <w:t>disadvantage</w:t>
            </w:r>
            <w:r>
              <w:rPr>
                <w:color w:val="0D0D0D"/>
                <w:spacing w:val="-6"/>
                <w:sz w:val="20"/>
              </w:rPr>
              <w:t xml:space="preserve"> </w:t>
            </w:r>
            <w:r>
              <w:rPr>
                <w:color w:val="0D0D0D"/>
                <w:sz w:val="20"/>
              </w:rPr>
              <w:t>pupils</w:t>
            </w:r>
            <w:r>
              <w:rPr>
                <w:color w:val="0D0D0D"/>
                <w:spacing w:val="-6"/>
                <w:sz w:val="20"/>
              </w:rPr>
              <w:t xml:space="preserve"> </w:t>
            </w:r>
            <w:r>
              <w:rPr>
                <w:color w:val="0D0D0D"/>
                <w:sz w:val="20"/>
              </w:rPr>
              <w:t>reaching</w:t>
            </w:r>
            <w:r>
              <w:rPr>
                <w:color w:val="0D0D0D"/>
                <w:spacing w:val="-5"/>
                <w:sz w:val="20"/>
              </w:rPr>
              <w:t xml:space="preserve"> </w:t>
            </w:r>
            <w:r>
              <w:rPr>
                <w:color w:val="0D0D0D"/>
                <w:sz w:val="20"/>
              </w:rPr>
              <w:t xml:space="preserve">the expected </w:t>
            </w:r>
            <w:r w:rsidR="005D3CF2">
              <w:rPr>
                <w:color w:val="0D0D0D"/>
                <w:sz w:val="20"/>
              </w:rPr>
              <w:t xml:space="preserve">standard in writing is in line with their peers.  </w:t>
            </w:r>
            <w:r w:rsidR="00AC1A4B">
              <w:rPr>
                <w:color w:val="0D0D0D"/>
                <w:sz w:val="20"/>
              </w:rPr>
              <w:t>(</w:t>
            </w:r>
            <w:r w:rsidR="001C2417">
              <w:rPr>
                <w:color w:val="0D0D0D"/>
                <w:sz w:val="20"/>
              </w:rPr>
              <w:t>8</w:t>
            </w:r>
            <w:r w:rsidR="00AC1A4B">
              <w:rPr>
                <w:color w:val="0D0D0D"/>
                <w:sz w:val="20"/>
              </w:rPr>
              <w:t>0% or above)</w:t>
            </w:r>
          </w:p>
          <w:p w:rsidR="005D3CF2" w:rsidRDefault="005D3CF2" w:rsidP="005D3CF2">
            <w:pPr>
              <w:pStyle w:val="TableParagraph"/>
              <w:numPr>
                <w:ilvl w:val="0"/>
                <w:numId w:val="2"/>
              </w:numPr>
              <w:spacing w:before="61"/>
              <w:ind w:right="188"/>
              <w:rPr>
                <w:color w:val="0D0D0D"/>
                <w:sz w:val="20"/>
              </w:rPr>
            </w:pPr>
            <w:r>
              <w:rPr>
                <w:color w:val="0D0D0D"/>
                <w:sz w:val="20"/>
              </w:rPr>
              <w:t xml:space="preserve">The proportion of disadvantage pupils achieving the higher standard in writing is in line with their peers. </w:t>
            </w:r>
            <w:r w:rsidR="00AC1A4B">
              <w:rPr>
                <w:color w:val="0D0D0D"/>
                <w:sz w:val="20"/>
              </w:rPr>
              <w:t>(20% or above)</w:t>
            </w:r>
            <w:r>
              <w:rPr>
                <w:color w:val="0D0D0D"/>
                <w:sz w:val="20"/>
              </w:rPr>
              <w:t xml:space="preserve"> </w:t>
            </w:r>
          </w:p>
          <w:p w:rsidR="005D3CF2" w:rsidRDefault="005D3CF2" w:rsidP="00AC1A4B">
            <w:pPr>
              <w:pStyle w:val="TableParagraph"/>
              <w:spacing w:before="61"/>
              <w:ind w:left="720" w:right="188"/>
              <w:rPr>
                <w:sz w:val="20"/>
              </w:rPr>
            </w:pPr>
          </w:p>
        </w:tc>
      </w:tr>
      <w:tr w:rsidR="00315B38">
        <w:trPr>
          <w:trHeight w:val="1888"/>
        </w:trPr>
        <w:tc>
          <w:tcPr>
            <w:tcW w:w="4249" w:type="dxa"/>
          </w:tcPr>
          <w:p w:rsidR="00315B38" w:rsidRDefault="00A23771" w:rsidP="00AC1A4B">
            <w:pPr>
              <w:pStyle w:val="TableParagraph"/>
              <w:spacing w:before="61"/>
              <w:ind w:left="168" w:right="204"/>
              <w:rPr>
                <w:sz w:val="20"/>
              </w:rPr>
            </w:pPr>
            <w:r>
              <w:rPr>
                <w:b/>
                <w:color w:val="0D0D0D"/>
                <w:sz w:val="20"/>
              </w:rPr>
              <w:t xml:space="preserve">Challenge: </w:t>
            </w:r>
            <w:r w:rsidR="000C3CE5">
              <w:rPr>
                <w:b/>
                <w:color w:val="0D0D0D"/>
                <w:sz w:val="20"/>
              </w:rPr>
              <w:t>2</w:t>
            </w:r>
            <w:r>
              <w:rPr>
                <w:b/>
                <w:color w:val="0D0D0D"/>
                <w:sz w:val="20"/>
              </w:rPr>
              <w:t xml:space="preserve"> </w:t>
            </w:r>
            <w:r>
              <w:rPr>
                <w:color w:val="0D0D0D"/>
                <w:sz w:val="20"/>
              </w:rPr>
              <w:t xml:space="preserve">To </w:t>
            </w:r>
            <w:r w:rsidR="000C3CE5">
              <w:rPr>
                <w:color w:val="0D0D0D"/>
                <w:sz w:val="20"/>
              </w:rPr>
              <w:t xml:space="preserve">increase the proportion of disadvantage pupils achieving the </w:t>
            </w:r>
            <w:r w:rsidR="00AC1A4B">
              <w:rPr>
                <w:color w:val="0D0D0D"/>
                <w:sz w:val="20"/>
              </w:rPr>
              <w:t xml:space="preserve">expected standard and the </w:t>
            </w:r>
            <w:r w:rsidR="000C3CE5">
              <w:rPr>
                <w:color w:val="0D0D0D"/>
                <w:sz w:val="20"/>
              </w:rPr>
              <w:t xml:space="preserve">higher standard in </w:t>
            </w:r>
            <w:r w:rsidR="00AC1A4B">
              <w:rPr>
                <w:color w:val="0D0D0D"/>
                <w:sz w:val="20"/>
              </w:rPr>
              <w:t>reading</w:t>
            </w:r>
          </w:p>
        </w:tc>
        <w:tc>
          <w:tcPr>
            <w:tcW w:w="5240" w:type="dxa"/>
          </w:tcPr>
          <w:p w:rsidR="00AC1A4B" w:rsidRDefault="00AC1A4B" w:rsidP="00AC1A4B">
            <w:pPr>
              <w:pStyle w:val="TableParagraph"/>
              <w:numPr>
                <w:ilvl w:val="0"/>
                <w:numId w:val="2"/>
              </w:numPr>
              <w:spacing w:before="61"/>
              <w:ind w:right="188"/>
              <w:rPr>
                <w:color w:val="0D0D0D"/>
                <w:sz w:val="20"/>
              </w:rPr>
            </w:pPr>
            <w:r>
              <w:rPr>
                <w:color w:val="0D0D0D"/>
                <w:sz w:val="20"/>
              </w:rPr>
              <w:t>The</w:t>
            </w:r>
            <w:r>
              <w:rPr>
                <w:color w:val="0D0D0D"/>
                <w:spacing w:val="-5"/>
                <w:sz w:val="20"/>
              </w:rPr>
              <w:t xml:space="preserve"> </w:t>
            </w:r>
            <w:r>
              <w:rPr>
                <w:color w:val="0D0D0D"/>
                <w:sz w:val="20"/>
              </w:rPr>
              <w:t>proportion</w:t>
            </w:r>
            <w:r>
              <w:rPr>
                <w:color w:val="0D0D0D"/>
                <w:spacing w:val="-4"/>
                <w:sz w:val="20"/>
              </w:rPr>
              <w:t xml:space="preserve"> </w:t>
            </w:r>
            <w:r>
              <w:rPr>
                <w:color w:val="0D0D0D"/>
                <w:sz w:val="20"/>
              </w:rPr>
              <w:t>of</w:t>
            </w:r>
            <w:r>
              <w:rPr>
                <w:color w:val="0D0D0D"/>
                <w:spacing w:val="-6"/>
                <w:sz w:val="20"/>
              </w:rPr>
              <w:t xml:space="preserve"> </w:t>
            </w:r>
            <w:r>
              <w:rPr>
                <w:color w:val="0D0D0D"/>
                <w:sz w:val="20"/>
              </w:rPr>
              <w:t>disadvantage</w:t>
            </w:r>
            <w:r>
              <w:rPr>
                <w:color w:val="0D0D0D"/>
                <w:spacing w:val="-6"/>
                <w:sz w:val="20"/>
              </w:rPr>
              <w:t xml:space="preserve"> </w:t>
            </w:r>
            <w:r>
              <w:rPr>
                <w:color w:val="0D0D0D"/>
                <w:sz w:val="20"/>
              </w:rPr>
              <w:t>pupils</w:t>
            </w:r>
            <w:r>
              <w:rPr>
                <w:color w:val="0D0D0D"/>
                <w:spacing w:val="-6"/>
                <w:sz w:val="20"/>
              </w:rPr>
              <w:t xml:space="preserve"> </w:t>
            </w:r>
            <w:r>
              <w:rPr>
                <w:color w:val="0D0D0D"/>
                <w:sz w:val="20"/>
              </w:rPr>
              <w:t>reaching</w:t>
            </w:r>
            <w:r>
              <w:rPr>
                <w:color w:val="0D0D0D"/>
                <w:spacing w:val="-5"/>
                <w:sz w:val="20"/>
              </w:rPr>
              <w:t xml:space="preserve"> </w:t>
            </w:r>
            <w:r>
              <w:rPr>
                <w:color w:val="0D0D0D"/>
                <w:sz w:val="20"/>
              </w:rPr>
              <w:t>the expected standard in Reading is in line with their peers.  (80% or above)</w:t>
            </w:r>
          </w:p>
          <w:p w:rsidR="00AC1A4B" w:rsidRDefault="00AC1A4B" w:rsidP="00AC1A4B">
            <w:pPr>
              <w:pStyle w:val="TableParagraph"/>
              <w:numPr>
                <w:ilvl w:val="0"/>
                <w:numId w:val="2"/>
              </w:numPr>
              <w:spacing w:before="61"/>
              <w:ind w:right="188"/>
              <w:rPr>
                <w:color w:val="0D0D0D"/>
                <w:sz w:val="20"/>
              </w:rPr>
            </w:pPr>
            <w:r>
              <w:rPr>
                <w:color w:val="0D0D0D"/>
                <w:sz w:val="20"/>
              </w:rPr>
              <w:t>The proportion of disadvantage pupils achieving the higher standard in reading is in line with their peers.  (30% or above)</w:t>
            </w:r>
          </w:p>
          <w:p w:rsidR="00315B38" w:rsidRDefault="00315B38" w:rsidP="00AC1A4B">
            <w:pPr>
              <w:pStyle w:val="TableParagraph"/>
              <w:spacing w:before="61"/>
              <w:ind w:left="720" w:right="188"/>
              <w:rPr>
                <w:sz w:val="20"/>
              </w:rPr>
            </w:pPr>
          </w:p>
        </w:tc>
      </w:tr>
    </w:tbl>
    <w:p w:rsidR="00315B38" w:rsidRDefault="00315B38">
      <w:pPr>
        <w:rPr>
          <w:sz w:val="20"/>
        </w:rPr>
        <w:sectPr w:rsidR="00315B38">
          <w:pgSz w:w="11910" w:h="16840"/>
          <w:pgMar w:top="1040" w:right="1020" w:bottom="960" w:left="1020" w:header="0" w:footer="779" w:gutter="0"/>
          <w:cols w:space="720"/>
        </w:sect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9"/>
        <w:gridCol w:w="5240"/>
      </w:tblGrid>
      <w:tr w:rsidR="00315B38" w:rsidTr="00F747D3">
        <w:trPr>
          <w:trHeight w:val="1550"/>
        </w:trPr>
        <w:tc>
          <w:tcPr>
            <w:tcW w:w="4249" w:type="dxa"/>
          </w:tcPr>
          <w:p w:rsidR="00315B38" w:rsidRDefault="00A23771" w:rsidP="003161BC">
            <w:pPr>
              <w:pStyle w:val="TableParagraph"/>
              <w:spacing w:before="61"/>
              <w:ind w:left="110"/>
              <w:rPr>
                <w:sz w:val="20"/>
              </w:rPr>
            </w:pPr>
            <w:r>
              <w:rPr>
                <w:b/>
                <w:color w:val="0D0D0D"/>
                <w:sz w:val="20"/>
              </w:rPr>
              <w:t>Challenge:</w:t>
            </w:r>
            <w:r>
              <w:rPr>
                <w:b/>
                <w:color w:val="0D0D0D"/>
                <w:spacing w:val="-9"/>
                <w:sz w:val="20"/>
              </w:rPr>
              <w:t xml:space="preserve"> </w:t>
            </w:r>
            <w:r w:rsidR="000C3CE5">
              <w:rPr>
                <w:b/>
                <w:color w:val="0D0D0D"/>
                <w:sz w:val="20"/>
              </w:rPr>
              <w:t>3</w:t>
            </w:r>
            <w:r>
              <w:rPr>
                <w:b/>
                <w:color w:val="0D0D0D"/>
                <w:spacing w:val="-13"/>
              </w:rPr>
              <w:t xml:space="preserve"> </w:t>
            </w:r>
            <w:r>
              <w:rPr>
                <w:color w:val="0D0D0D"/>
                <w:sz w:val="20"/>
              </w:rPr>
              <w:t>To</w:t>
            </w:r>
            <w:r w:rsidR="000C3CE5">
              <w:rPr>
                <w:color w:val="0D0D0D"/>
                <w:spacing w:val="-8"/>
                <w:sz w:val="20"/>
              </w:rPr>
              <w:t xml:space="preserve"> increase the proportion of disadvantage pupils achieving the expected standard in </w:t>
            </w:r>
            <w:r w:rsidR="003161BC">
              <w:rPr>
                <w:color w:val="0D0D0D"/>
                <w:spacing w:val="-8"/>
                <w:sz w:val="20"/>
              </w:rPr>
              <w:t>maths by the end of Key Stage 1 and Year 3</w:t>
            </w:r>
          </w:p>
        </w:tc>
        <w:tc>
          <w:tcPr>
            <w:tcW w:w="5240" w:type="dxa"/>
          </w:tcPr>
          <w:p w:rsidR="000C3CE5" w:rsidRDefault="000C3CE5" w:rsidP="001C2417">
            <w:pPr>
              <w:pStyle w:val="TableParagraph"/>
              <w:numPr>
                <w:ilvl w:val="0"/>
                <w:numId w:val="5"/>
              </w:numPr>
              <w:spacing w:before="61"/>
              <w:rPr>
                <w:color w:val="0D0D0D"/>
                <w:sz w:val="20"/>
              </w:rPr>
            </w:pPr>
            <w:r>
              <w:rPr>
                <w:color w:val="0D0D0D"/>
                <w:sz w:val="20"/>
              </w:rPr>
              <w:t xml:space="preserve">The </w:t>
            </w:r>
            <w:r w:rsidR="003161BC">
              <w:rPr>
                <w:color w:val="0D0D0D"/>
                <w:sz w:val="20"/>
              </w:rPr>
              <w:t xml:space="preserve">Proportion of </w:t>
            </w:r>
            <w:r>
              <w:rPr>
                <w:color w:val="0D0D0D"/>
                <w:sz w:val="20"/>
              </w:rPr>
              <w:t xml:space="preserve">disadvantage pupils </w:t>
            </w:r>
            <w:r w:rsidR="003161BC">
              <w:rPr>
                <w:color w:val="0D0D0D"/>
                <w:sz w:val="20"/>
              </w:rPr>
              <w:t>reaching the expected standard in maths is in line with their peers (</w:t>
            </w:r>
            <w:r w:rsidR="001C2417">
              <w:rPr>
                <w:color w:val="0D0D0D"/>
                <w:sz w:val="20"/>
              </w:rPr>
              <w:t>80</w:t>
            </w:r>
            <w:r w:rsidR="003161BC">
              <w:rPr>
                <w:color w:val="0D0D0D"/>
                <w:sz w:val="20"/>
              </w:rPr>
              <w:t>%)</w:t>
            </w:r>
          </w:p>
          <w:p w:rsidR="001C2417" w:rsidRDefault="001C2417" w:rsidP="001C2417">
            <w:pPr>
              <w:pStyle w:val="TableParagraph"/>
              <w:numPr>
                <w:ilvl w:val="0"/>
                <w:numId w:val="5"/>
              </w:numPr>
              <w:spacing w:before="61"/>
              <w:ind w:right="188"/>
              <w:rPr>
                <w:color w:val="0D0D0D"/>
                <w:sz w:val="20"/>
              </w:rPr>
            </w:pPr>
            <w:r>
              <w:rPr>
                <w:color w:val="0D0D0D"/>
                <w:sz w:val="20"/>
              </w:rPr>
              <w:t>The proportion of disadvantage pupils achieving the higher standard in reading is in line with their peers.  (30% or above)</w:t>
            </w:r>
          </w:p>
          <w:p w:rsidR="00315B38" w:rsidRPr="00F747D3" w:rsidRDefault="00315B38" w:rsidP="001C2417">
            <w:pPr>
              <w:pStyle w:val="TableParagraph"/>
              <w:spacing w:before="61"/>
              <w:ind w:left="720"/>
              <w:rPr>
                <w:sz w:val="20"/>
              </w:rPr>
            </w:pPr>
          </w:p>
        </w:tc>
      </w:tr>
      <w:tr w:rsidR="00315B38">
        <w:trPr>
          <w:trHeight w:val="914"/>
        </w:trPr>
        <w:tc>
          <w:tcPr>
            <w:tcW w:w="4249" w:type="dxa"/>
          </w:tcPr>
          <w:p w:rsidR="00315B38" w:rsidRDefault="00A23771" w:rsidP="001C2417">
            <w:pPr>
              <w:pStyle w:val="TableParagraph"/>
              <w:spacing w:before="61"/>
              <w:ind w:left="168"/>
              <w:rPr>
                <w:sz w:val="20"/>
              </w:rPr>
            </w:pPr>
            <w:r>
              <w:rPr>
                <w:b/>
                <w:color w:val="0D0D0D"/>
                <w:sz w:val="20"/>
              </w:rPr>
              <w:t>Challenge:</w:t>
            </w:r>
            <w:r w:rsidR="001C2417">
              <w:rPr>
                <w:b/>
                <w:color w:val="0D0D0D"/>
                <w:spacing w:val="-8"/>
                <w:sz w:val="20"/>
              </w:rPr>
              <w:t>4</w:t>
            </w:r>
            <w:r>
              <w:rPr>
                <w:b/>
                <w:color w:val="0D0D0D"/>
                <w:spacing w:val="-6"/>
                <w:sz w:val="20"/>
              </w:rPr>
              <w:t xml:space="preserve"> </w:t>
            </w:r>
            <w:r>
              <w:rPr>
                <w:color w:val="0D0D0D"/>
                <w:sz w:val="20"/>
              </w:rPr>
              <w:t>To</w:t>
            </w:r>
            <w:r>
              <w:rPr>
                <w:color w:val="0D0D0D"/>
                <w:spacing w:val="-8"/>
                <w:sz w:val="20"/>
              </w:rPr>
              <w:t xml:space="preserve"> </w:t>
            </w:r>
            <w:r w:rsidR="000C3CE5">
              <w:rPr>
                <w:color w:val="0D0D0D"/>
                <w:sz w:val="20"/>
              </w:rPr>
              <w:t xml:space="preserve">increase the average score for disadvantage pupils </w:t>
            </w:r>
            <w:r w:rsidR="00DE6F0B">
              <w:rPr>
                <w:color w:val="0D0D0D"/>
                <w:sz w:val="20"/>
              </w:rPr>
              <w:t>MTC</w:t>
            </w:r>
          </w:p>
        </w:tc>
        <w:tc>
          <w:tcPr>
            <w:tcW w:w="5240" w:type="dxa"/>
          </w:tcPr>
          <w:p w:rsidR="00315B38" w:rsidRDefault="000C3CE5" w:rsidP="00966131">
            <w:pPr>
              <w:pStyle w:val="TableParagraph"/>
              <w:numPr>
                <w:ilvl w:val="0"/>
                <w:numId w:val="6"/>
              </w:numPr>
              <w:spacing w:before="61"/>
              <w:ind w:left="733"/>
              <w:rPr>
                <w:sz w:val="20"/>
              </w:rPr>
            </w:pPr>
            <w:r>
              <w:rPr>
                <w:color w:val="0D0D0D"/>
                <w:sz w:val="20"/>
              </w:rPr>
              <w:t xml:space="preserve">To increase the average score for disadvantage pupils so that it is </w:t>
            </w:r>
            <w:r w:rsidR="001C2417">
              <w:rPr>
                <w:color w:val="0D0D0D"/>
                <w:sz w:val="20"/>
              </w:rPr>
              <w:t>in line with all pupils.</w:t>
            </w:r>
          </w:p>
          <w:p w:rsidR="00315B38" w:rsidRDefault="00315B38" w:rsidP="000C3CE5">
            <w:pPr>
              <w:pStyle w:val="TableParagraph"/>
              <w:spacing w:before="61"/>
              <w:ind w:left="887" w:hanging="361"/>
              <w:rPr>
                <w:sz w:val="20"/>
              </w:rPr>
            </w:pPr>
          </w:p>
        </w:tc>
      </w:tr>
      <w:tr w:rsidR="00315B38">
        <w:trPr>
          <w:trHeight w:val="1339"/>
        </w:trPr>
        <w:tc>
          <w:tcPr>
            <w:tcW w:w="4249" w:type="dxa"/>
          </w:tcPr>
          <w:p w:rsidR="00315B38" w:rsidRDefault="00A23771" w:rsidP="001C2417">
            <w:pPr>
              <w:pStyle w:val="TableParagraph"/>
              <w:spacing w:before="59"/>
              <w:ind w:left="168" w:right="204"/>
              <w:rPr>
                <w:sz w:val="20"/>
              </w:rPr>
            </w:pPr>
            <w:r>
              <w:rPr>
                <w:b/>
                <w:color w:val="0D0D0D"/>
                <w:sz w:val="20"/>
              </w:rPr>
              <w:t xml:space="preserve">Challenge: </w:t>
            </w:r>
            <w:r w:rsidR="001C2417">
              <w:rPr>
                <w:b/>
                <w:color w:val="0D0D0D"/>
                <w:sz w:val="20"/>
              </w:rPr>
              <w:t xml:space="preserve">5 </w:t>
            </w:r>
            <w:r>
              <w:rPr>
                <w:color w:val="0D0D0D"/>
                <w:sz w:val="20"/>
              </w:rPr>
              <w:t xml:space="preserve">To </w:t>
            </w:r>
            <w:r w:rsidR="00966131">
              <w:rPr>
                <w:color w:val="0D0D0D"/>
                <w:sz w:val="20"/>
              </w:rPr>
              <w:t xml:space="preserve">increase the proportion of disadvantage pupils achieving the higher standard in maths </w:t>
            </w:r>
          </w:p>
        </w:tc>
        <w:tc>
          <w:tcPr>
            <w:tcW w:w="5240" w:type="dxa"/>
          </w:tcPr>
          <w:p w:rsidR="00966131" w:rsidRDefault="00966131" w:rsidP="00966131">
            <w:pPr>
              <w:pStyle w:val="TableParagraph"/>
              <w:numPr>
                <w:ilvl w:val="0"/>
                <w:numId w:val="7"/>
              </w:numPr>
              <w:spacing w:before="59"/>
              <w:rPr>
                <w:color w:val="0D0D0D"/>
                <w:sz w:val="20"/>
              </w:rPr>
            </w:pPr>
            <w:r>
              <w:rPr>
                <w:color w:val="0D0D0D"/>
                <w:sz w:val="20"/>
              </w:rPr>
              <w:t>The proportion of disadvantage pupils achieving the higher standard in maths is in line with or above the attainment of their peers.</w:t>
            </w:r>
          </w:p>
          <w:p w:rsidR="00966131" w:rsidRDefault="00966131" w:rsidP="00966131">
            <w:pPr>
              <w:pStyle w:val="TableParagraph"/>
              <w:numPr>
                <w:ilvl w:val="0"/>
                <w:numId w:val="7"/>
              </w:numPr>
              <w:spacing w:before="59"/>
              <w:rPr>
                <w:color w:val="0D0D0D"/>
                <w:sz w:val="20"/>
              </w:rPr>
            </w:pPr>
            <w:r>
              <w:rPr>
                <w:color w:val="0D0D0D"/>
                <w:sz w:val="20"/>
              </w:rPr>
              <w:t xml:space="preserve">The proportion of disadvantage achieving the higher standard in Key Stage 2 will be in line with or above the national average in all year groups. </w:t>
            </w:r>
          </w:p>
          <w:p w:rsidR="00315B38" w:rsidRDefault="00315B38" w:rsidP="00966131">
            <w:pPr>
              <w:pStyle w:val="TableParagraph"/>
              <w:spacing w:before="59"/>
              <w:ind w:left="360"/>
              <w:rPr>
                <w:sz w:val="20"/>
              </w:rPr>
            </w:pPr>
          </w:p>
        </w:tc>
      </w:tr>
      <w:tr w:rsidR="00315B38">
        <w:trPr>
          <w:trHeight w:val="1950"/>
        </w:trPr>
        <w:tc>
          <w:tcPr>
            <w:tcW w:w="4249" w:type="dxa"/>
          </w:tcPr>
          <w:p w:rsidR="00315B38" w:rsidRDefault="00A23771" w:rsidP="001C2417">
            <w:pPr>
              <w:pStyle w:val="TableParagraph"/>
              <w:spacing w:before="61"/>
              <w:ind w:left="168"/>
              <w:rPr>
                <w:sz w:val="20"/>
              </w:rPr>
            </w:pPr>
            <w:r>
              <w:rPr>
                <w:b/>
                <w:color w:val="0D0D0D"/>
                <w:sz w:val="20"/>
              </w:rPr>
              <w:t xml:space="preserve">Challenge: </w:t>
            </w:r>
            <w:r w:rsidR="001C2417">
              <w:rPr>
                <w:b/>
                <w:color w:val="0D0D0D"/>
                <w:sz w:val="20"/>
              </w:rPr>
              <w:t>6</w:t>
            </w:r>
            <w:r>
              <w:rPr>
                <w:b/>
                <w:color w:val="0D0D0D"/>
                <w:sz w:val="20"/>
              </w:rPr>
              <w:t xml:space="preserve"> </w:t>
            </w:r>
            <w:r w:rsidR="00966131">
              <w:rPr>
                <w:color w:val="0D0D0D"/>
                <w:sz w:val="20"/>
              </w:rPr>
              <w:t>To ensure that all pupils make at least expected progress in all subject areas including foundation subjects</w:t>
            </w:r>
          </w:p>
        </w:tc>
        <w:tc>
          <w:tcPr>
            <w:tcW w:w="5240" w:type="dxa"/>
          </w:tcPr>
          <w:p w:rsidR="00315B38" w:rsidRDefault="00966131" w:rsidP="00966131">
            <w:pPr>
              <w:pStyle w:val="TableParagraph"/>
              <w:numPr>
                <w:ilvl w:val="0"/>
                <w:numId w:val="8"/>
              </w:numPr>
              <w:spacing w:before="61"/>
              <w:ind w:right="187"/>
              <w:rPr>
                <w:color w:val="0D0D0D"/>
                <w:sz w:val="20"/>
              </w:rPr>
            </w:pPr>
            <w:r>
              <w:rPr>
                <w:color w:val="0D0D0D"/>
                <w:sz w:val="20"/>
              </w:rPr>
              <w:t>Pupils are able to articulate their learning and how they learning with clarity and impact.  Pupils know what they have learnt and what they can do to overcome a barrier, misconception or area of weakness.</w:t>
            </w:r>
          </w:p>
          <w:p w:rsidR="00966131" w:rsidRPr="00966131" w:rsidRDefault="00966131" w:rsidP="00966131">
            <w:pPr>
              <w:pStyle w:val="TableParagraph"/>
              <w:numPr>
                <w:ilvl w:val="0"/>
                <w:numId w:val="8"/>
              </w:numPr>
              <w:spacing w:before="61"/>
              <w:ind w:right="187"/>
              <w:rPr>
                <w:sz w:val="20"/>
              </w:rPr>
            </w:pPr>
            <w:r>
              <w:rPr>
                <w:color w:val="0D0D0D"/>
                <w:sz w:val="20"/>
              </w:rPr>
              <w:t>Pupils retain more knowledge over time and can talk with clarity about connections made between new and prior learning</w:t>
            </w:r>
          </w:p>
          <w:p w:rsidR="00966131" w:rsidRDefault="00966131" w:rsidP="00966131">
            <w:pPr>
              <w:pStyle w:val="TableParagraph"/>
              <w:numPr>
                <w:ilvl w:val="0"/>
                <w:numId w:val="8"/>
              </w:numPr>
              <w:spacing w:before="61"/>
              <w:ind w:right="187"/>
              <w:rPr>
                <w:sz w:val="20"/>
              </w:rPr>
            </w:pPr>
            <w:r>
              <w:rPr>
                <w:color w:val="0D0D0D"/>
                <w:sz w:val="20"/>
              </w:rPr>
              <w:t xml:space="preserve">Pupils demonstrate greater confidence and independence in their learning demonstrating progress within lessons and learning over time. </w:t>
            </w:r>
          </w:p>
        </w:tc>
      </w:tr>
      <w:tr w:rsidR="00966131">
        <w:trPr>
          <w:trHeight w:val="1950"/>
        </w:trPr>
        <w:tc>
          <w:tcPr>
            <w:tcW w:w="4249" w:type="dxa"/>
          </w:tcPr>
          <w:p w:rsidR="00966131" w:rsidRDefault="00966131" w:rsidP="001C2417">
            <w:pPr>
              <w:pStyle w:val="TableParagraph"/>
              <w:spacing w:before="61"/>
              <w:ind w:left="168"/>
              <w:rPr>
                <w:b/>
                <w:color w:val="0D0D0D"/>
                <w:sz w:val="20"/>
              </w:rPr>
            </w:pPr>
            <w:r>
              <w:rPr>
                <w:b/>
                <w:color w:val="0D0D0D"/>
                <w:sz w:val="20"/>
              </w:rPr>
              <w:t xml:space="preserve">Challenge: </w:t>
            </w:r>
            <w:r w:rsidR="001C2417">
              <w:rPr>
                <w:b/>
                <w:color w:val="0D0D0D"/>
                <w:sz w:val="20"/>
              </w:rPr>
              <w:t>7</w:t>
            </w:r>
            <w:r w:rsidR="00DF6ED0">
              <w:rPr>
                <w:b/>
                <w:color w:val="0D0D0D"/>
                <w:sz w:val="20"/>
              </w:rPr>
              <w:t xml:space="preserve"> </w:t>
            </w:r>
            <w:r w:rsidR="00DF6ED0" w:rsidRPr="00DF6ED0">
              <w:rPr>
                <w:color w:val="0D0D0D"/>
                <w:sz w:val="20"/>
              </w:rPr>
              <w:t>To provide all disadvantage pupils the opportunities to experience a wide range of in school and external trips and workshops to increase their knowledge and understanding of the curriculum and the wider world.</w:t>
            </w:r>
            <w:r w:rsidR="00DF6ED0">
              <w:rPr>
                <w:b/>
                <w:color w:val="0D0D0D"/>
                <w:sz w:val="20"/>
              </w:rPr>
              <w:t xml:space="preserve"> </w:t>
            </w:r>
          </w:p>
        </w:tc>
        <w:tc>
          <w:tcPr>
            <w:tcW w:w="5240" w:type="dxa"/>
          </w:tcPr>
          <w:p w:rsidR="00966131" w:rsidRDefault="00DF6ED0" w:rsidP="00966131">
            <w:pPr>
              <w:pStyle w:val="TableParagraph"/>
              <w:numPr>
                <w:ilvl w:val="0"/>
                <w:numId w:val="8"/>
              </w:numPr>
              <w:spacing w:before="61"/>
              <w:ind w:right="187"/>
              <w:rPr>
                <w:color w:val="0D0D0D"/>
                <w:sz w:val="20"/>
              </w:rPr>
            </w:pPr>
            <w:r>
              <w:rPr>
                <w:color w:val="0D0D0D"/>
                <w:sz w:val="20"/>
              </w:rPr>
              <w:t>Pupils are able to make connections between learning within and beyond the classroom</w:t>
            </w:r>
          </w:p>
          <w:p w:rsidR="00DF6ED0" w:rsidRDefault="00DF6ED0" w:rsidP="00DF6ED0">
            <w:pPr>
              <w:pStyle w:val="TableParagraph"/>
              <w:numPr>
                <w:ilvl w:val="0"/>
                <w:numId w:val="8"/>
              </w:numPr>
              <w:spacing w:before="61"/>
              <w:ind w:right="187"/>
              <w:rPr>
                <w:color w:val="0D0D0D"/>
                <w:sz w:val="20"/>
              </w:rPr>
            </w:pPr>
            <w:r>
              <w:rPr>
                <w:color w:val="0D0D0D"/>
                <w:sz w:val="20"/>
              </w:rPr>
              <w:t>Pupils are able to demonstrate the ability to transfer knowledge across the curriculum</w:t>
            </w:r>
          </w:p>
          <w:p w:rsidR="00DF6ED0" w:rsidRDefault="00DF6ED0" w:rsidP="00DF6ED0">
            <w:pPr>
              <w:pStyle w:val="TableParagraph"/>
              <w:numPr>
                <w:ilvl w:val="0"/>
                <w:numId w:val="8"/>
              </w:numPr>
              <w:spacing w:before="61"/>
              <w:ind w:right="187"/>
              <w:rPr>
                <w:color w:val="0D0D0D"/>
                <w:sz w:val="20"/>
              </w:rPr>
            </w:pPr>
            <w:r>
              <w:rPr>
                <w:color w:val="0D0D0D"/>
                <w:sz w:val="20"/>
              </w:rPr>
              <w:t>Pupils make at least expected progress in all subjects including foundation subjects</w:t>
            </w:r>
          </w:p>
          <w:p w:rsidR="00DF6ED0" w:rsidRDefault="00DF6ED0" w:rsidP="00DF6ED0">
            <w:pPr>
              <w:pStyle w:val="TableParagraph"/>
              <w:spacing w:before="61"/>
              <w:ind w:left="720" w:right="187"/>
              <w:rPr>
                <w:color w:val="0D0D0D"/>
                <w:sz w:val="20"/>
              </w:rPr>
            </w:pPr>
            <w:r>
              <w:rPr>
                <w:color w:val="0D0D0D"/>
                <w:sz w:val="20"/>
              </w:rPr>
              <w:t xml:space="preserve"> </w:t>
            </w:r>
          </w:p>
        </w:tc>
      </w:tr>
    </w:tbl>
    <w:p w:rsidR="00315B38" w:rsidRDefault="00315B38">
      <w:pPr>
        <w:rPr>
          <w:sz w:val="20"/>
        </w:rPr>
        <w:sectPr w:rsidR="00315B38">
          <w:type w:val="continuous"/>
          <w:pgSz w:w="11910" w:h="16840"/>
          <w:pgMar w:top="1100" w:right="1020" w:bottom="960" w:left="1020" w:header="0" w:footer="779" w:gutter="0"/>
          <w:cols w:space="720"/>
        </w:sectPr>
      </w:pPr>
    </w:p>
    <w:p w:rsidR="00360AE8" w:rsidRDefault="00360AE8">
      <w:pPr>
        <w:pStyle w:val="Heading2"/>
        <w:spacing w:before="69"/>
      </w:pPr>
    </w:p>
    <w:p w:rsidR="00360AE8" w:rsidRDefault="00360AE8">
      <w:pPr>
        <w:pStyle w:val="Heading2"/>
        <w:spacing w:before="69"/>
      </w:pPr>
    </w:p>
    <w:p w:rsidR="00360AE8" w:rsidRDefault="00360AE8">
      <w:pPr>
        <w:pStyle w:val="Heading2"/>
        <w:spacing w:before="69"/>
      </w:pPr>
    </w:p>
    <w:p w:rsidR="00360AE8" w:rsidRDefault="00360AE8">
      <w:pPr>
        <w:pStyle w:val="Heading2"/>
        <w:spacing w:before="69"/>
      </w:pPr>
    </w:p>
    <w:p w:rsidR="00360AE8" w:rsidRDefault="00360AE8">
      <w:pPr>
        <w:pStyle w:val="Heading2"/>
        <w:spacing w:before="69"/>
      </w:pPr>
    </w:p>
    <w:p w:rsidR="00360AE8" w:rsidRDefault="00360AE8">
      <w:pPr>
        <w:pStyle w:val="Heading2"/>
        <w:spacing w:before="69"/>
      </w:pPr>
    </w:p>
    <w:p w:rsidR="00315B38" w:rsidRPr="00F02E6A" w:rsidRDefault="00A23771">
      <w:pPr>
        <w:pStyle w:val="Heading2"/>
        <w:spacing w:before="69"/>
      </w:pPr>
      <w:r w:rsidRPr="00F02E6A">
        <w:t>Activity</w:t>
      </w:r>
      <w:r w:rsidRPr="00F02E6A">
        <w:rPr>
          <w:spacing w:val="-14"/>
        </w:rPr>
        <w:t xml:space="preserve"> </w:t>
      </w:r>
      <w:r w:rsidRPr="00F02E6A">
        <w:t>in</w:t>
      </w:r>
      <w:r w:rsidRPr="00F02E6A">
        <w:rPr>
          <w:spacing w:val="-9"/>
        </w:rPr>
        <w:t xml:space="preserve"> </w:t>
      </w:r>
      <w:r w:rsidRPr="00F02E6A">
        <w:t>this</w:t>
      </w:r>
      <w:r w:rsidRPr="00F02E6A">
        <w:rPr>
          <w:spacing w:val="-7"/>
        </w:rPr>
        <w:t xml:space="preserve"> </w:t>
      </w:r>
      <w:r w:rsidRPr="00F02E6A">
        <w:t>academic</w:t>
      </w:r>
      <w:r w:rsidRPr="00F02E6A">
        <w:rPr>
          <w:spacing w:val="-6"/>
        </w:rPr>
        <w:t xml:space="preserve"> </w:t>
      </w:r>
      <w:r w:rsidRPr="00F02E6A">
        <w:rPr>
          <w:spacing w:val="-4"/>
        </w:rPr>
        <w:t>year</w:t>
      </w:r>
    </w:p>
    <w:p w:rsidR="00315B38" w:rsidRDefault="00A23771">
      <w:pPr>
        <w:spacing w:before="245"/>
        <w:ind w:left="112"/>
        <w:rPr>
          <w:rFonts w:ascii="Arial MT"/>
          <w:sz w:val="24"/>
        </w:rPr>
      </w:pPr>
      <w:r>
        <w:rPr>
          <w:rFonts w:ascii="Arial MT"/>
          <w:color w:val="0D0D0D"/>
          <w:sz w:val="24"/>
        </w:rPr>
        <w:t>This</w:t>
      </w:r>
      <w:r>
        <w:rPr>
          <w:rFonts w:ascii="Arial MT"/>
          <w:color w:val="0D0D0D"/>
          <w:spacing w:val="-7"/>
          <w:sz w:val="24"/>
        </w:rPr>
        <w:t xml:space="preserve"> </w:t>
      </w:r>
      <w:r>
        <w:rPr>
          <w:rFonts w:ascii="Arial MT"/>
          <w:color w:val="0D0D0D"/>
          <w:sz w:val="24"/>
        </w:rPr>
        <w:t>details</w:t>
      </w:r>
      <w:r>
        <w:rPr>
          <w:rFonts w:ascii="Arial MT"/>
          <w:color w:val="0D0D0D"/>
          <w:spacing w:val="-2"/>
          <w:sz w:val="24"/>
        </w:rPr>
        <w:t xml:space="preserve"> </w:t>
      </w:r>
      <w:r>
        <w:rPr>
          <w:rFonts w:ascii="Arial MT"/>
          <w:color w:val="0D0D0D"/>
          <w:sz w:val="24"/>
        </w:rPr>
        <w:t>how</w:t>
      </w:r>
      <w:r>
        <w:rPr>
          <w:rFonts w:ascii="Arial MT"/>
          <w:color w:val="0D0D0D"/>
          <w:spacing w:val="-5"/>
          <w:sz w:val="24"/>
        </w:rPr>
        <w:t xml:space="preserve"> </w:t>
      </w:r>
      <w:r>
        <w:rPr>
          <w:rFonts w:ascii="Arial MT"/>
          <w:color w:val="0D0D0D"/>
          <w:sz w:val="24"/>
        </w:rPr>
        <w:t>we</w:t>
      </w:r>
      <w:r>
        <w:rPr>
          <w:rFonts w:ascii="Arial MT"/>
          <w:color w:val="0D0D0D"/>
          <w:spacing w:val="-2"/>
          <w:sz w:val="24"/>
        </w:rPr>
        <w:t xml:space="preserve"> </w:t>
      </w:r>
      <w:r>
        <w:rPr>
          <w:rFonts w:ascii="Arial MT"/>
          <w:color w:val="0D0D0D"/>
          <w:sz w:val="24"/>
        </w:rPr>
        <w:t>intend</w:t>
      </w:r>
      <w:r>
        <w:rPr>
          <w:rFonts w:ascii="Arial MT"/>
          <w:color w:val="0D0D0D"/>
          <w:spacing w:val="-4"/>
          <w:sz w:val="24"/>
        </w:rPr>
        <w:t xml:space="preserve"> </w:t>
      </w:r>
      <w:r>
        <w:rPr>
          <w:rFonts w:ascii="Arial MT"/>
          <w:color w:val="0D0D0D"/>
          <w:sz w:val="24"/>
        </w:rPr>
        <w:t>to</w:t>
      </w:r>
      <w:r>
        <w:rPr>
          <w:rFonts w:ascii="Arial MT"/>
          <w:color w:val="0D0D0D"/>
          <w:spacing w:val="-1"/>
          <w:sz w:val="24"/>
        </w:rPr>
        <w:t xml:space="preserve"> </w:t>
      </w:r>
      <w:r>
        <w:rPr>
          <w:rFonts w:ascii="Arial MT"/>
          <w:color w:val="0D0D0D"/>
          <w:sz w:val="24"/>
        </w:rPr>
        <w:t>spend</w:t>
      </w:r>
      <w:r>
        <w:rPr>
          <w:rFonts w:ascii="Arial MT"/>
          <w:color w:val="0D0D0D"/>
          <w:spacing w:val="-1"/>
          <w:sz w:val="24"/>
        </w:rPr>
        <w:t xml:space="preserve"> </w:t>
      </w:r>
      <w:r>
        <w:rPr>
          <w:rFonts w:ascii="Arial MT"/>
          <w:color w:val="0D0D0D"/>
          <w:sz w:val="24"/>
        </w:rPr>
        <w:t>our</w:t>
      </w:r>
      <w:r>
        <w:rPr>
          <w:rFonts w:ascii="Arial MT"/>
          <w:color w:val="0D0D0D"/>
          <w:spacing w:val="-2"/>
          <w:sz w:val="24"/>
        </w:rPr>
        <w:t xml:space="preserve"> </w:t>
      </w:r>
      <w:r>
        <w:rPr>
          <w:rFonts w:ascii="Arial MT"/>
          <w:color w:val="0D0D0D"/>
          <w:sz w:val="24"/>
        </w:rPr>
        <w:t>pupil</w:t>
      </w:r>
      <w:r>
        <w:rPr>
          <w:rFonts w:ascii="Arial MT"/>
          <w:color w:val="0D0D0D"/>
          <w:spacing w:val="-3"/>
          <w:sz w:val="24"/>
        </w:rPr>
        <w:t xml:space="preserve"> </w:t>
      </w:r>
      <w:r>
        <w:rPr>
          <w:rFonts w:ascii="Arial MT"/>
          <w:color w:val="0D0D0D"/>
          <w:sz w:val="24"/>
        </w:rPr>
        <w:t>premium</w:t>
      </w:r>
      <w:r>
        <w:rPr>
          <w:rFonts w:ascii="Arial MT"/>
          <w:color w:val="0D0D0D"/>
          <w:spacing w:val="-1"/>
          <w:sz w:val="24"/>
        </w:rPr>
        <w:t xml:space="preserve"> </w:t>
      </w:r>
      <w:r>
        <w:rPr>
          <w:rFonts w:ascii="Arial MT"/>
          <w:color w:val="0D0D0D"/>
          <w:sz w:val="24"/>
        </w:rPr>
        <w:t>(and</w:t>
      </w:r>
      <w:r>
        <w:rPr>
          <w:rFonts w:ascii="Arial MT"/>
          <w:color w:val="0D0D0D"/>
          <w:spacing w:val="-2"/>
          <w:sz w:val="24"/>
        </w:rPr>
        <w:t xml:space="preserve"> </w:t>
      </w:r>
      <w:r>
        <w:rPr>
          <w:rFonts w:ascii="Arial MT"/>
          <w:color w:val="0D0D0D"/>
          <w:sz w:val="24"/>
        </w:rPr>
        <w:t>recovery</w:t>
      </w:r>
      <w:r>
        <w:rPr>
          <w:rFonts w:ascii="Arial MT"/>
          <w:color w:val="0D0D0D"/>
          <w:spacing w:val="-6"/>
          <w:sz w:val="24"/>
        </w:rPr>
        <w:t xml:space="preserve"> </w:t>
      </w:r>
      <w:r>
        <w:rPr>
          <w:rFonts w:ascii="Arial MT"/>
          <w:color w:val="0D0D0D"/>
          <w:sz w:val="24"/>
        </w:rPr>
        <w:t>premium</w:t>
      </w:r>
      <w:r>
        <w:rPr>
          <w:rFonts w:ascii="Arial MT"/>
          <w:color w:val="0D0D0D"/>
          <w:spacing w:val="-1"/>
          <w:sz w:val="24"/>
        </w:rPr>
        <w:t xml:space="preserve"> </w:t>
      </w:r>
      <w:r>
        <w:rPr>
          <w:rFonts w:ascii="Arial MT"/>
          <w:color w:val="0D0D0D"/>
          <w:spacing w:val="-2"/>
          <w:sz w:val="24"/>
        </w:rPr>
        <w:t>funding)</w:t>
      </w:r>
    </w:p>
    <w:p w:rsidR="00315B38" w:rsidRDefault="00A23771">
      <w:pPr>
        <w:spacing w:before="55"/>
        <w:ind w:left="112"/>
        <w:rPr>
          <w:rFonts w:ascii="Arial MT"/>
          <w:sz w:val="24"/>
        </w:rPr>
      </w:pPr>
      <w:r>
        <w:rPr>
          <w:rFonts w:ascii="Arial"/>
          <w:b/>
          <w:color w:val="0D0D0D"/>
          <w:sz w:val="24"/>
        </w:rPr>
        <w:t>this</w:t>
      </w:r>
      <w:r>
        <w:rPr>
          <w:rFonts w:ascii="Arial"/>
          <w:b/>
          <w:color w:val="0D0D0D"/>
          <w:spacing w:val="-3"/>
          <w:sz w:val="24"/>
        </w:rPr>
        <w:t xml:space="preserve"> </w:t>
      </w:r>
      <w:r>
        <w:rPr>
          <w:rFonts w:ascii="Arial"/>
          <w:b/>
          <w:color w:val="0D0D0D"/>
          <w:sz w:val="24"/>
        </w:rPr>
        <w:t>academic year</w:t>
      </w:r>
      <w:r>
        <w:rPr>
          <w:rFonts w:ascii="Arial"/>
          <w:b/>
          <w:color w:val="0D0D0D"/>
          <w:spacing w:val="-1"/>
          <w:sz w:val="24"/>
        </w:rPr>
        <w:t xml:space="preserve"> </w:t>
      </w:r>
      <w:r>
        <w:rPr>
          <w:rFonts w:ascii="Arial MT"/>
          <w:color w:val="0D0D0D"/>
          <w:sz w:val="24"/>
        </w:rPr>
        <w:t>to</w:t>
      </w:r>
      <w:r>
        <w:rPr>
          <w:rFonts w:ascii="Arial MT"/>
          <w:color w:val="0D0D0D"/>
          <w:spacing w:val="-4"/>
          <w:sz w:val="24"/>
        </w:rPr>
        <w:t xml:space="preserve"> </w:t>
      </w:r>
      <w:r>
        <w:rPr>
          <w:rFonts w:ascii="Arial MT"/>
          <w:color w:val="0D0D0D"/>
          <w:sz w:val="24"/>
        </w:rPr>
        <w:t>address</w:t>
      </w:r>
      <w:r>
        <w:rPr>
          <w:rFonts w:ascii="Arial MT"/>
          <w:color w:val="0D0D0D"/>
          <w:spacing w:val="-6"/>
          <w:sz w:val="24"/>
        </w:rPr>
        <w:t xml:space="preserve"> </w:t>
      </w:r>
      <w:r>
        <w:rPr>
          <w:rFonts w:ascii="Arial MT"/>
          <w:color w:val="0D0D0D"/>
          <w:sz w:val="24"/>
        </w:rPr>
        <w:t>the</w:t>
      </w:r>
      <w:r>
        <w:rPr>
          <w:rFonts w:ascii="Arial MT"/>
          <w:color w:val="0D0D0D"/>
          <w:spacing w:val="-4"/>
          <w:sz w:val="24"/>
        </w:rPr>
        <w:t xml:space="preserve"> </w:t>
      </w:r>
      <w:r>
        <w:rPr>
          <w:rFonts w:ascii="Arial MT"/>
          <w:color w:val="0D0D0D"/>
          <w:sz w:val="24"/>
        </w:rPr>
        <w:t>challenges</w:t>
      </w:r>
      <w:r>
        <w:rPr>
          <w:rFonts w:ascii="Arial MT"/>
          <w:color w:val="0D0D0D"/>
          <w:spacing w:val="-3"/>
          <w:sz w:val="24"/>
        </w:rPr>
        <w:t xml:space="preserve"> </w:t>
      </w:r>
      <w:r>
        <w:rPr>
          <w:rFonts w:ascii="Arial MT"/>
          <w:color w:val="0D0D0D"/>
          <w:sz w:val="24"/>
        </w:rPr>
        <w:t>listed</w:t>
      </w:r>
      <w:r>
        <w:rPr>
          <w:rFonts w:ascii="Arial MT"/>
          <w:color w:val="0D0D0D"/>
          <w:spacing w:val="-3"/>
          <w:sz w:val="24"/>
        </w:rPr>
        <w:t xml:space="preserve"> </w:t>
      </w:r>
      <w:r>
        <w:rPr>
          <w:rFonts w:ascii="Arial MT"/>
          <w:color w:val="0D0D0D"/>
          <w:spacing w:val="-2"/>
          <w:sz w:val="24"/>
        </w:rPr>
        <w:t>above.</w:t>
      </w:r>
    </w:p>
    <w:p w:rsidR="00315B38" w:rsidRDefault="00315B38">
      <w:pPr>
        <w:pStyle w:val="BodyText"/>
        <w:spacing w:before="258"/>
        <w:rPr>
          <w:rFonts w:ascii="Arial MT"/>
          <w:sz w:val="24"/>
        </w:rPr>
      </w:pPr>
    </w:p>
    <w:p w:rsidR="00315B38" w:rsidRPr="00F02E6A" w:rsidRDefault="00A23771">
      <w:pPr>
        <w:pStyle w:val="Heading3"/>
      </w:pPr>
      <w:r w:rsidRPr="00F02E6A">
        <w:t>Teaching</w:t>
      </w:r>
      <w:r w:rsidRPr="00F02E6A">
        <w:rPr>
          <w:spacing w:val="-8"/>
        </w:rPr>
        <w:t xml:space="preserve"> </w:t>
      </w:r>
      <w:r w:rsidRPr="00F02E6A">
        <w:t>(for</w:t>
      </w:r>
      <w:r w:rsidRPr="00F02E6A">
        <w:rPr>
          <w:spacing w:val="-7"/>
        </w:rPr>
        <w:t xml:space="preserve"> </w:t>
      </w:r>
      <w:r w:rsidRPr="00F02E6A">
        <w:t>example,</w:t>
      </w:r>
      <w:r w:rsidRPr="00F02E6A">
        <w:rPr>
          <w:spacing w:val="-6"/>
        </w:rPr>
        <w:t xml:space="preserve"> </w:t>
      </w:r>
      <w:r w:rsidRPr="00F02E6A">
        <w:t>CPD,</w:t>
      </w:r>
      <w:r w:rsidRPr="00F02E6A">
        <w:rPr>
          <w:spacing w:val="-6"/>
        </w:rPr>
        <w:t xml:space="preserve"> </w:t>
      </w:r>
      <w:r w:rsidRPr="00F02E6A">
        <w:t>recruitment</w:t>
      </w:r>
      <w:r w:rsidRPr="00F02E6A">
        <w:rPr>
          <w:spacing w:val="-5"/>
        </w:rPr>
        <w:t xml:space="preserve"> </w:t>
      </w:r>
      <w:r w:rsidRPr="00F02E6A">
        <w:t>and</w:t>
      </w:r>
      <w:r w:rsidRPr="00F02E6A">
        <w:rPr>
          <w:spacing w:val="-7"/>
        </w:rPr>
        <w:t xml:space="preserve"> </w:t>
      </w:r>
      <w:r w:rsidRPr="00F02E6A">
        <w:rPr>
          <w:spacing w:val="-2"/>
        </w:rPr>
        <w:t>retention)</w:t>
      </w:r>
    </w:p>
    <w:p w:rsidR="00315B38" w:rsidRDefault="00A23771">
      <w:pPr>
        <w:spacing w:before="241"/>
        <w:ind w:left="112"/>
        <w:rPr>
          <w:rFonts w:ascii="Arial MT" w:hAnsi="Arial MT"/>
          <w:sz w:val="24"/>
        </w:rPr>
      </w:pPr>
      <w:r>
        <w:rPr>
          <w:rFonts w:ascii="Arial MT" w:hAnsi="Arial MT"/>
          <w:color w:val="0D0D0D"/>
          <w:sz w:val="24"/>
        </w:rPr>
        <w:t>Budgeted</w:t>
      </w:r>
      <w:r>
        <w:rPr>
          <w:rFonts w:ascii="Arial MT" w:hAnsi="Arial MT"/>
          <w:color w:val="0D0D0D"/>
          <w:spacing w:val="-4"/>
          <w:sz w:val="24"/>
        </w:rPr>
        <w:t xml:space="preserve"> </w:t>
      </w:r>
      <w:r>
        <w:rPr>
          <w:rFonts w:ascii="Arial MT" w:hAnsi="Arial MT"/>
          <w:color w:val="0D0D0D"/>
          <w:sz w:val="24"/>
        </w:rPr>
        <w:t xml:space="preserve">cost: </w:t>
      </w:r>
      <w:r>
        <w:rPr>
          <w:rFonts w:ascii="Arial MT" w:hAnsi="Arial MT"/>
          <w:color w:val="0D0D0D"/>
          <w:spacing w:val="-2"/>
          <w:sz w:val="24"/>
        </w:rPr>
        <w:t>£</w:t>
      </w:r>
      <w:r w:rsidR="00D9306A">
        <w:rPr>
          <w:rFonts w:ascii="Arial MT" w:hAnsi="Arial MT"/>
          <w:color w:val="0D0D0D"/>
          <w:spacing w:val="-2"/>
          <w:sz w:val="24"/>
        </w:rPr>
        <w:t>17,500</w:t>
      </w:r>
    </w:p>
    <w:p w:rsidR="00315B38" w:rsidRDefault="00315B38">
      <w:pPr>
        <w:pStyle w:val="BodyText"/>
        <w:spacing w:before="67"/>
        <w:rPr>
          <w:rFonts w:ascii="Arial MT"/>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8"/>
        <w:gridCol w:w="4539"/>
        <w:gridCol w:w="2407"/>
      </w:tblGrid>
      <w:tr w:rsidR="00315B38" w:rsidTr="00C27181">
        <w:trPr>
          <w:trHeight w:val="580"/>
        </w:trPr>
        <w:tc>
          <w:tcPr>
            <w:tcW w:w="2688" w:type="dxa"/>
            <w:shd w:val="clear" w:color="auto" w:fill="BFBFBF" w:themeFill="background1" w:themeFillShade="BF"/>
          </w:tcPr>
          <w:p w:rsidR="00315B38" w:rsidRDefault="00A23771" w:rsidP="00DE6F0B">
            <w:pPr>
              <w:pStyle w:val="TableParagraph"/>
              <w:spacing w:before="57"/>
              <w:ind w:left="168"/>
              <w:jc w:val="center"/>
              <w:rPr>
                <w:rFonts w:ascii="Arial"/>
                <w:b/>
                <w:sz w:val="20"/>
              </w:rPr>
            </w:pPr>
            <w:r>
              <w:rPr>
                <w:rFonts w:ascii="Arial"/>
                <w:b/>
                <w:color w:val="0D0D0D"/>
                <w:spacing w:val="-2"/>
                <w:sz w:val="20"/>
              </w:rPr>
              <w:t>Activity</w:t>
            </w:r>
          </w:p>
        </w:tc>
        <w:tc>
          <w:tcPr>
            <w:tcW w:w="4539" w:type="dxa"/>
            <w:shd w:val="clear" w:color="auto" w:fill="BFBFBF" w:themeFill="background1" w:themeFillShade="BF"/>
          </w:tcPr>
          <w:p w:rsidR="00315B38" w:rsidRDefault="00A23771" w:rsidP="00DE6F0B">
            <w:pPr>
              <w:pStyle w:val="TableParagraph"/>
              <w:spacing w:before="57"/>
              <w:ind w:left="168"/>
              <w:jc w:val="center"/>
              <w:rPr>
                <w:rFonts w:ascii="Arial"/>
                <w:b/>
                <w:sz w:val="20"/>
              </w:rPr>
            </w:pPr>
            <w:r>
              <w:rPr>
                <w:rFonts w:ascii="Arial"/>
                <w:b/>
                <w:color w:val="0D0D0D"/>
                <w:sz w:val="20"/>
              </w:rPr>
              <w:t>Evidence</w:t>
            </w:r>
            <w:r>
              <w:rPr>
                <w:rFonts w:ascii="Arial"/>
                <w:b/>
                <w:color w:val="0D0D0D"/>
                <w:spacing w:val="-9"/>
                <w:sz w:val="20"/>
              </w:rPr>
              <w:t xml:space="preserve"> </w:t>
            </w:r>
            <w:r>
              <w:rPr>
                <w:rFonts w:ascii="Arial"/>
                <w:b/>
                <w:color w:val="0D0D0D"/>
                <w:sz w:val="20"/>
              </w:rPr>
              <w:t>that</w:t>
            </w:r>
            <w:r>
              <w:rPr>
                <w:rFonts w:ascii="Arial"/>
                <w:b/>
                <w:color w:val="0D0D0D"/>
                <w:spacing w:val="-7"/>
                <w:sz w:val="20"/>
              </w:rPr>
              <w:t xml:space="preserve"> </w:t>
            </w:r>
            <w:r>
              <w:rPr>
                <w:rFonts w:ascii="Arial"/>
                <w:b/>
                <w:color w:val="0D0D0D"/>
                <w:sz w:val="20"/>
              </w:rPr>
              <w:t>supports</w:t>
            </w:r>
            <w:r>
              <w:rPr>
                <w:rFonts w:ascii="Arial"/>
                <w:b/>
                <w:color w:val="0D0D0D"/>
                <w:spacing w:val="-6"/>
                <w:sz w:val="20"/>
              </w:rPr>
              <w:t xml:space="preserve"> </w:t>
            </w:r>
            <w:r>
              <w:rPr>
                <w:rFonts w:ascii="Arial"/>
                <w:b/>
                <w:color w:val="0D0D0D"/>
                <w:sz w:val="20"/>
              </w:rPr>
              <w:t>this</w:t>
            </w:r>
            <w:r>
              <w:rPr>
                <w:rFonts w:ascii="Arial"/>
                <w:b/>
                <w:color w:val="0D0D0D"/>
                <w:spacing w:val="-8"/>
                <w:sz w:val="20"/>
              </w:rPr>
              <w:t xml:space="preserve"> </w:t>
            </w:r>
            <w:r>
              <w:rPr>
                <w:rFonts w:ascii="Arial"/>
                <w:b/>
                <w:color w:val="0D0D0D"/>
                <w:spacing w:val="-2"/>
                <w:sz w:val="20"/>
              </w:rPr>
              <w:t>approach</w:t>
            </w:r>
          </w:p>
        </w:tc>
        <w:tc>
          <w:tcPr>
            <w:tcW w:w="2407" w:type="dxa"/>
            <w:shd w:val="clear" w:color="auto" w:fill="BFBFBF" w:themeFill="background1" w:themeFillShade="BF"/>
          </w:tcPr>
          <w:p w:rsidR="00315B38" w:rsidRDefault="00A23771" w:rsidP="00DE6F0B">
            <w:pPr>
              <w:pStyle w:val="TableParagraph"/>
              <w:spacing w:before="57"/>
              <w:ind w:left="166" w:right="235"/>
              <w:jc w:val="center"/>
              <w:rPr>
                <w:rFonts w:ascii="Arial"/>
                <w:b/>
                <w:sz w:val="20"/>
              </w:rPr>
            </w:pPr>
            <w:r>
              <w:rPr>
                <w:rFonts w:ascii="Arial"/>
                <w:b/>
                <w:color w:val="0D0D0D"/>
                <w:sz w:val="20"/>
              </w:rPr>
              <w:t>Challenge</w:t>
            </w:r>
            <w:r>
              <w:rPr>
                <w:rFonts w:ascii="Arial"/>
                <w:b/>
                <w:color w:val="0D0D0D"/>
                <w:spacing w:val="-14"/>
                <w:sz w:val="20"/>
              </w:rPr>
              <w:t xml:space="preserve"> </w:t>
            </w:r>
            <w:r>
              <w:rPr>
                <w:rFonts w:ascii="Arial"/>
                <w:b/>
                <w:color w:val="0D0D0D"/>
                <w:sz w:val="20"/>
              </w:rPr>
              <w:t xml:space="preserve">number(s) </w:t>
            </w:r>
            <w:r>
              <w:rPr>
                <w:rFonts w:ascii="Arial"/>
                <w:b/>
                <w:color w:val="0D0D0D"/>
                <w:spacing w:val="-2"/>
                <w:sz w:val="20"/>
              </w:rPr>
              <w:t>addressed</w:t>
            </w:r>
          </w:p>
        </w:tc>
      </w:tr>
      <w:tr w:rsidR="00315B38" w:rsidRPr="00F747D3">
        <w:trPr>
          <w:trHeight w:val="4147"/>
        </w:trPr>
        <w:tc>
          <w:tcPr>
            <w:tcW w:w="2688" w:type="dxa"/>
          </w:tcPr>
          <w:p w:rsidR="00315B38" w:rsidRPr="00F747D3" w:rsidRDefault="00BA6DB6" w:rsidP="00F4060D">
            <w:pPr>
              <w:pStyle w:val="TableParagraph"/>
              <w:ind w:left="168" w:right="218"/>
              <w:rPr>
                <w:rFonts w:asciiTheme="minorHAnsi" w:hAnsiTheme="minorHAnsi" w:cstheme="minorHAnsi"/>
                <w:i/>
                <w:sz w:val="20"/>
                <w:szCs w:val="20"/>
              </w:rPr>
            </w:pPr>
            <w:r w:rsidRPr="00F747D3">
              <w:rPr>
                <w:rFonts w:asciiTheme="minorHAnsi" w:hAnsiTheme="minorHAnsi" w:cstheme="minorHAnsi"/>
                <w:i/>
                <w:color w:val="0D0D0D"/>
                <w:sz w:val="20"/>
                <w:szCs w:val="20"/>
              </w:rPr>
              <w:t xml:space="preserve">The Science of Teaching </w:t>
            </w:r>
            <w:r w:rsidR="00AB5D83">
              <w:rPr>
                <w:rFonts w:asciiTheme="minorHAnsi" w:hAnsiTheme="minorHAnsi" w:cstheme="minorHAnsi"/>
                <w:i/>
                <w:color w:val="0D0D0D"/>
                <w:sz w:val="20"/>
                <w:szCs w:val="20"/>
              </w:rPr>
              <w:t xml:space="preserve">Expertise Teacher </w:t>
            </w:r>
            <w:r w:rsidRPr="00F747D3">
              <w:rPr>
                <w:rFonts w:asciiTheme="minorHAnsi" w:hAnsiTheme="minorHAnsi" w:cstheme="minorHAnsi"/>
                <w:i/>
                <w:color w:val="0D0D0D"/>
                <w:sz w:val="20"/>
                <w:szCs w:val="20"/>
              </w:rPr>
              <w:t>CPD</w:t>
            </w:r>
            <w:r w:rsidR="00487F89">
              <w:rPr>
                <w:rFonts w:asciiTheme="minorHAnsi" w:hAnsiTheme="minorHAnsi" w:cstheme="minorHAnsi"/>
                <w:i/>
                <w:color w:val="0D0D0D"/>
                <w:sz w:val="20"/>
                <w:szCs w:val="20"/>
              </w:rPr>
              <w:t xml:space="preserve"> from External Consultant</w:t>
            </w: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D874CF" w:rsidP="00F4060D">
            <w:pPr>
              <w:pStyle w:val="TableParagraph"/>
              <w:ind w:left="920"/>
              <w:rPr>
                <w:rFonts w:asciiTheme="minorHAnsi" w:hAnsiTheme="minorHAnsi" w:cstheme="minorHAnsi"/>
                <w:sz w:val="20"/>
                <w:szCs w:val="20"/>
              </w:rPr>
            </w:pPr>
            <w:r>
              <w:rPr>
                <w:noProof/>
                <w:lang w:val="en-GB" w:eastAsia="en-GB"/>
              </w:rPr>
              <w:drawing>
                <wp:anchor distT="0" distB="0" distL="114300" distR="114300" simplePos="0" relativeHeight="487613440" behindDoc="1" locked="0" layoutInCell="1" allowOverlap="1">
                  <wp:simplePos x="0" y="0"/>
                  <wp:positionH relativeFrom="margin">
                    <wp:align>center</wp:align>
                  </wp:positionH>
                  <wp:positionV relativeFrom="page">
                    <wp:posOffset>927735</wp:posOffset>
                  </wp:positionV>
                  <wp:extent cx="547370" cy="532130"/>
                  <wp:effectExtent l="0" t="0" r="5080" b="1270"/>
                  <wp:wrapTight wrapText="bothSides">
                    <wp:wrapPolygon edited="0">
                      <wp:start x="0" y="0"/>
                      <wp:lineTo x="0" y="20878"/>
                      <wp:lineTo x="21049" y="20878"/>
                      <wp:lineTo x="2104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47370" cy="532130"/>
                          </a:xfrm>
                          <a:prstGeom prst="rect">
                            <a:avLst/>
                          </a:prstGeom>
                        </pic:spPr>
                      </pic:pic>
                    </a:graphicData>
                  </a:graphic>
                  <wp14:sizeRelH relativeFrom="page">
                    <wp14:pctWidth>0</wp14:pctWidth>
                  </wp14:sizeRelH>
                  <wp14:sizeRelV relativeFrom="page">
                    <wp14:pctHeight>0</wp14:pctHeight>
                  </wp14:sizeRelV>
                </wp:anchor>
              </w:drawing>
            </w: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tc>
        <w:tc>
          <w:tcPr>
            <w:tcW w:w="4539" w:type="dxa"/>
          </w:tcPr>
          <w:p w:rsidR="006A32F9" w:rsidRPr="00F747D3" w:rsidRDefault="006A32F9" w:rsidP="00F4060D">
            <w:pPr>
              <w:pStyle w:val="TableParagraph"/>
              <w:ind w:left="160" w:right="262"/>
              <w:jc w:val="both"/>
              <w:rPr>
                <w:rFonts w:asciiTheme="minorHAnsi" w:hAnsiTheme="minorHAnsi" w:cstheme="minorHAnsi"/>
                <w:color w:val="000000" w:themeColor="text1"/>
                <w:sz w:val="20"/>
                <w:szCs w:val="20"/>
              </w:rPr>
            </w:pPr>
            <w:r w:rsidRPr="00F747D3">
              <w:rPr>
                <w:rFonts w:asciiTheme="minorHAnsi" w:hAnsiTheme="minorHAnsi" w:cstheme="minorHAnsi"/>
                <w:color w:val="000000" w:themeColor="text1"/>
                <w:sz w:val="20"/>
                <w:szCs w:val="20"/>
              </w:rPr>
              <w:t>The school will provide professional development for all staff, focusing on the key principles of The Science of Learning: meta-cognition, adaptive teaching, cognitive load, questioning techniques, wait time, and cold calling. These evidence-based strategies will be integrated throughout all continuing professional development sessions, demonstrating how effective teaching methods can enhance pupils learning across all subject areas.</w:t>
            </w:r>
          </w:p>
          <w:p w:rsidR="006A32F9" w:rsidRPr="00F747D3" w:rsidRDefault="00BA6DB6" w:rsidP="00F4060D">
            <w:pPr>
              <w:pStyle w:val="TableParagraph"/>
              <w:ind w:left="160" w:right="262"/>
              <w:jc w:val="both"/>
              <w:rPr>
                <w:rFonts w:asciiTheme="minorHAnsi" w:hAnsiTheme="minorHAnsi" w:cstheme="minorHAnsi"/>
                <w:b/>
                <w:color w:val="000000" w:themeColor="text1"/>
                <w:sz w:val="20"/>
                <w:szCs w:val="20"/>
              </w:rPr>
            </w:pPr>
            <w:r w:rsidRPr="00F747D3">
              <w:rPr>
                <w:rFonts w:asciiTheme="minorHAnsi" w:hAnsiTheme="minorHAnsi" w:cstheme="minorHAnsi"/>
                <w:b/>
                <w:color w:val="000000" w:themeColor="text1"/>
                <w:sz w:val="20"/>
                <w:szCs w:val="20"/>
              </w:rPr>
              <w:t xml:space="preserve"> </w:t>
            </w:r>
          </w:p>
          <w:p w:rsidR="00315B38" w:rsidRPr="00F747D3" w:rsidRDefault="00DE6F0B" w:rsidP="00486F30">
            <w:pPr>
              <w:pStyle w:val="TableParagraph"/>
              <w:ind w:left="160" w:right="262"/>
              <w:jc w:val="both"/>
              <w:rPr>
                <w:rFonts w:asciiTheme="minorHAnsi" w:hAnsiTheme="minorHAnsi" w:cstheme="minorHAnsi"/>
                <w:color w:val="000000" w:themeColor="text1"/>
                <w:sz w:val="20"/>
                <w:szCs w:val="20"/>
              </w:rPr>
            </w:pPr>
            <w:r w:rsidRPr="00F747D3">
              <w:rPr>
                <w:rFonts w:asciiTheme="minorHAnsi" w:hAnsiTheme="minorHAnsi" w:cstheme="minorHAnsi"/>
                <w:color w:val="000000" w:themeColor="text1"/>
                <w:sz w:val="20"/>
                <w:szCs w:val="20"/>
              </w:rPr>
              <w:t>‘</w:t>
            </w:r>
            <w:r w:rsidR="006A32F9" w:rsidRPr="00F747D3">
              <w:rPr>
                <w:rFonts w:asciiTheme="minorHAnsi" w:hAnsiTheme="minorHAnsi" w:cstheme="minorHAnsi"/>
                <w:color w:val="000000" w:themeColor="text1"/>
                <w:sz w:val="20"/>
                <w:szCs w:val="20"/>
              </w:rPr>
              <w:t>Metacognition and self-regulation strategies can be effective when taught in collaborative groups so that learners can support each other and make their thinki</w:t>
            </w:r>
            <w:r w:rsidR="00165E45" w:rsidRPr="00F747D3">
              <w:rPr>
                <w:rFonts w:asciiTheme="minorHAnsi" w:hAnsiTheme="minorHAnsi" w:cstheme="minorHAnsi"/>
                <w:color w:val="000000" w:themeColor="text1"/>
                <w:sz w:val="20"/>
                <w:szCs w:val="20"/>
              </w:rPr>
              <w:t>ng explicit through discussion</w:t>
            </w:r>
            <w:r w:rsidR="00A23771" w:rsidRPr="00F747D3">
              <w:rPr>
                <w:rFonts w:asciiTheme="minorHAnsi" w:hAnsiTheme="minorHAnsi" w:cstheme="minorHAnsi"/>
                <w:color w:val="000000" w:themeColor="text1"/>
                <w:sz w:val="20"/>
                <w:szCs w:val="20"/>
              </w:rPr>
              <w:t>.’ Extract: Assessmen</w:t>
            </w:r>
            <w:r w:rsidR="00486F30" w:rsidRPr="00F747D3">
              <w:rPr>
                <w:rFonts w:asciiTheme="minorHAnsi" w:hAnsiTheme="minorHAnsi" w:cstheme="minorHAnsi"/>
                <w:color w:val="000000" w:themeColor="text1"/>
                <w:sz w:val="20"/>
                <w:szCs w:val="20"/>
              </w:rPr>
              <w:t>t and Monitoring Pupil Progress</w:t>
            </w:r>
            <w:r w:rsidR="00A23771" w:rsidRPr="00F747D3">
              <w:rPr>
                <w:rFonts w:asciiTheme="minorHAnsi" w:hAnsiTheme="minorHAnsi" w:cstheme="minorHAnsi"/>
                <w:color w:val="000000" w:themeColor="text1"/>
                <w:sz w:val="20"/>
                <w:szCs w:val="20"/>
              </w:rPr>
              <w:t>– Education Endowment Foundation)</w:t>
            </w:r>
          </w:p>
        </w:tc>
        <w:tc>
          <w:tcPr>
            <w:tcW w:w="2407" w:type="dxa"/>
          </w:tcPr>
          <w:p w:rsidR="00743F2D" w:rsidRDefault="00743F2D" w:rsidP="003B0043">
            <w:pPr>
              <w:pStyle w:val="TableParagraph"/>
              <w:ind w:left="166"/>
              <w:jc w:val="center"/>
              <w:rPr>
                <w:rFonts w:asciiTheme="minorHAnsi" w:hAnsiTheme="minorHAnsi" w:cstheme="minorHAnsi"/>
                <w:sz w:val="20"/>
                <w:szCs w:val="20"/>
              </w:rPr>
            </w:pPr>
          </w:p>
          <w:p w:rsidR="00F4060D" w:rsidRDefault="00D874CF" w:rsidP="003B0043">
            <w:pPr>
              <w:pStyle w:val="TableParagraph"/>
              <w:ind w:left="166"/>
              <w:jc w:val="center"/>
              <w:rPr>
                <w:rFonts w:asciiTheme="minorHAnsi" w:hAnsiTheme="minorHAnsi" w:cstheme="minorHAnsi"/>
                <w:sz w:val="20"/>
                <w:szCs w:val="20"/>
              </w:rPr>
            </w:pPr>
            <w:r>
              <w:rPr>
                <w:rFonts w:asciiTheme="minorHAnsi" w:hAnsiTheme="minorHAnsi" w:cstheme="minorHAnsi"/>
                <w:sz w:val="20"/>
                <w:szCs w:val="20"/>
              </w:rPr>
              <w:t>Challenge 1</w:t>
            </w:r>
          </w:p>
          <w:p w:rsidR="00D874CF" w:rsidRDefault="00D874CF" w:rsidP="003B0043">
            <w:pPr>
              <w:pStyle w:val="TableParagraph"/>
              <w:ind w:left="166"/>
              <w:jc w:val="center"/>
              <w:rPr>
                <w:rFonts w:asciiTheme="minorHAnsi" w:hAnsiTheme="minorHAnsi" w:cstheme="minorHAnsi"/>
                <w:sz w:val="20"/>
                <w:szCs w:val="20"/>
              </w:rPr>
            </w:pPr>
            <w:r>
              <w:rPr>
                <w:rFonts w:asciiTheme="minorHAnsi" w:hAnsiTheme="minorHAnsi" w:cstheme="minorHAnsi"/>
                <w:sz w:val="20"/>
                <w:szCs w:val="20"/>
              </w:rPr>
              <w:t>Challenge 2</w:t>
            </w:r>
          </w:p>
          <w:p w:rsidR="00D874CF" w:rsidRDefault="00D874CF" w:rsidP="003B0043">
            <w:pPr>
              <w:pStyle w:val="TableParagraph"/>
              <w:ind w:left="166"/>
              <w:jc w:val="center"/>
              <w:rPr>
                <w:rFonts w:asciiTheme="minorHAnsi" w:hAnsiTheme="minorHAnsi" w:cstheme="minorHAnsi"/>
                <w:sz w:val="20"/>
                <w:szCs w:val="20"/>
              </w:rPr>
            </w:pPr>
            <w:r>
              <w:rPr>
                <w:rFonts w:asciiTheme="minorHAnsi" w:hAnsiTheme="minorHAnsi" w:cstheme="minorHAnsi"/>
                <w:sz w:val="20"/>
                <w:szCs w:val="20"/>
              </w:rPr>
              <w:t>Challenge 3</w:t>
            </w:r>
          </w:p>
          <w:p w:rsidR="00D874CF" w:rsidRDefault="00D874CF" w:rsidP="003B0043">
            <w:pPr>
              <w:pStyle w:val="TableParagraph"/>
              <w:ind w:left="166"/>
              <w:jc w:val="center"/>
              <w:rPr>
                <w:rFonts w:asciiTheme="minorHAnsi" w:hAnsiTheme="minorHAnsi" w:cstheme="minorHAnsi"/>
                <w:sz w:val="20"/>
                <w:szCs w:val="20"/>
              </w:rPr>
            </w:pPr>
            <w:r>
              <w:rPr>
                <w:rFonts w:asciiTheme="minorHAnsi" w:hAnsiTheme="minorHAnsi" w:cstheme="minorHAnsi"/>
                <w:sz w:val="20"/>
                <w:szCs w:val="20"/>
              </w:rPr>
              <w:t>Challenge 4</w:t>
            </w:r>
          </w:p>
          <w:p w:rsidR="00D874CF" w:rsidRDefault="00D874CF" w:rsidP="003B0043">
            <w:pPr>
              <w:pStyle w:val="TableParagraph"/>
              <w:ind w:left="166"/>
              <w:jc w:val="center"/>
              <w:rPr>
                <w:rFonts w:asciiTheme="minorHAnsi" w:hAnsiTheme="minorHAnsi" w:cstheme="minorHAnsi"/>
                <w:sz w:val="20"/>
                <w:szCs w:val="20"/>
              </w:rPr>
            </w:pPr>
            <w:r>
              <w:rPr>
                <w:rFonts w:asciiTheme="minorHAnsi" w:hAnsiTheme="minorHAnsi" w:cstheme="minorHAnsi"/>
                <w:sz w:val="20"/>
                <w:szCs w:val="20"/>
              </w:rPr>
              <w:t>Challenge 5</w:t>
            </w:r>
          </w:p>
          <w:p w:rsidR="00D874CF" w:rsidRPr="00F747D3" w:rsidRDefault="00D874CF" w:rsidP="003B0043">
            <w:pPr>
              <w:pStyle w:val="TableParagraph"/>
              <w:ind w:left="166"/>
              <w:jc w:val="center"/>
              <w:rPr>
                <w:rFonts w:asciiTheme="minorHAnsi" w:hAnsiTheme="minorHAnsi" w:cstheme="minorHAnsi"/>
                <w:sz w:val="20"/>
                <w:szCs w:val="20"/>
              </w:rPr>
            </w:pPr>
            <w:r>
              <w:rPr>
                <w:rFonts w:asciiTheme="minorHAnsi" w:hAnsiTheme="minorHAnsi" w:cstheme="minorHAnsi"/>
                <w:sz w:val="20"/>
                <w:szCs w:val="20"/>
              </w:rPr>
              <w:t>Challenge 6</w:t>
            </w:r>
          </w:p>
        </w:tc>
      </w:tr>
      <w:tr w:rsidR="00315B38" w:rsidRPr="00F747D3">
        <w:trPr>
          <w:trHeight w:val="4390"/>
        </w:trPr>
        <w:tc>
          <w:tcPr>
            <w:tcW w:w="2688" w:type="dxa"/>
          </w:tcPr>
          <w:p w:rsidR="00315B38" w:rsidRPr="00F747D3" w:rsidRDefault="006A32F9" w:rsidP="00F4060D">
            <w:pPr>
              <w:pStyle w:val="TableParagraph"/>
              <w:ind w:left="168" w:right="218"/>
              <w:rPr>
                <w:rFonts w:asciiTheme="minorHAnsi" w:hAnsiTheme="minorHAnsi" w:cstheme="minorHAnsi"/>
                <w:i/>
                <w:color w:val="0D0D0D"/>
                <w:sz w:val="20"/>
                <w:szCs w:val="20"/>
              </w:rPr>
            </w:pPr>
            <w:r w:rsidRPr="00F747D3">
              <w:rPr>
                <w:rFonts w:asciiTheme="minorHAnsi" w:hAnsiTheme="minorHAnsi" w:cstheme="minorHAnsi"/>
                <w:i/>
                <w:color w:val="0D0D0D"/>
                <w:sz w:val="20"/>
                <w:szCs w:val="20"/>
              </w:rPr>
              <w:t>Developing Oracy across the Curriculum CPD</w:t>
            </w:r>
            <w:r w:rsidR="001E7E76">
              <w:rPr>
                <w:rFonts w:asciiTheme="minorHAnsi" w:hAnsiTheme="minorHAnsi" w:cstheme="minorHAnsi"/>
                <w:i/>
                <w:color w:val="0D0D0D"/>
                <w:sz w:val="20"/>
                <w:szCs w:val="20"/>
              </w:rPr>
              <w:t>: Voice 21 and Might Oak Public Speaking</w:t>
            </w:r>
            <w:r w:rsidRPr="00F747D3">
              <w:rPr>
                <w:rFonts w:asciiTheme="minorHAnsi" w:hAnsiTheme="minorHAnsi" w:cstheme="minorHAnsi"/>
                <w:i/>
                <w:color w:val="0D0D0D"/>
                <w:sz w:val="20"/>
                <w:szCs w:val="20"/>
              </w:rPr>
              <w:t xml:space="preserve"> </w:t>
            </w:r>
          </w:p>
          <w:p w:rsidR="00165E45" w:rsidRPr="00F747D3" w:rsidRDefault="00165E45" w:rsidP="00F4060D">
            <w:pPr>
              <w:pStyle w:val="TableParagraph"/>
              <w:ind w:left="168" w:right="218"/>
              <w:rPr>
                <w:rFonts w:asciiTheme="minorHAnsi" w:hAnsiTheme="minorHAnsi" w:cstheme="minorHAnsi"/>
                <w: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6A32F9" w:rsidP="00F4060D">
            <w:pPr>
              <w:pStyle w:val="TableParagraph"/>
              <w:ind w:left="773"/>
              <w:rPr>
                <w:rFonts w:asciiTheme="minorHAnsi" w:hAnsiTheme="minorHAnsi" w:cstheme="minorHAnsi"/>
                <w:sz w:val="20"/>
                <w:szCs w:val="20"/>
              </w:rPr>
            </w:pPr>
            <w:r w:rsidRPr="00F747D3">
              <w:rPr>
                <w:rFonts w:asciiTheme="minorHAnsi" w:hAnsiTheme="minorHAnsi" w:cstheme="minorHAnsi"/>
                <w:noProof/>
                <w:sz w:val="20"/>
                <w:szCs w:val="20"/>
                <w:lang w:val="en-GB" w:eastAsia="en-GB"/>
              </w:rPr>
              <w:drawing>
                <wp:anchor distT="0" distB="0" distL="114300" distR="114300" simplePos="0" relativeHeight="487625728" behindDoc="0" locked="0" layoutInCell="1" allowOverlap="1">
                  <wp:simplePos x="0" y="0"/>
                  <wp:positionH relativeFrom="margin">
                    <wp:align>center</wp:align>
                  </wp:positionH>
                  <wp:positionV relativeFrom="paragraph">
                    <wp:posOffset>3810</wp:posOffset>
                  </wp:positionV>
                  <wp:extent cx="457200" cy="457200"/>
                  <wp:effectExtent l="0" t="0" r="0" b="0"/>
                  <wp:wrapNone/>
                  <wp:docPr id="48"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7200" cy="457200"/>
                          </a:xfrm>
                          <a:prstGeom prst="rect">
                            <a:avLst/>
                          </a:prstGeom>
                        </pic:spPr>
                      </pic:pic>
                    </a:graphicData>
                  </a:graphic>
                </wp:anchor>
              </w:drawing>
            </w: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tc>
        <w:tc>
          <w:tcPr>
            <w:tcW w:w="4539" w:type="dxa"/>
          </w:tcPr>
          <w:p w:rsidR="006A32F9" w:rsidRPr="00F747D3" w:rsidRDefault="00165E45" w:rsidP="00AB5D83">
            <w:pPr>
              <w:pStyle w:val="TableParagraph"/>
              <w:ind w:left="160" w:right="262"/>
              <w:jc w:val="both"/>
              <w:rPr>
                <w:rFonts w:asciiTheme="minorHAnsi" w:hAnsiTheme="minorHAnsi" w:cstheme="minorHAnsi"/>
                <w:color w:val="000000" w:themeColor="text1"/>
                <w:sz w:val="20"/>
                <w:szCs w:val="20"/>
              </w:rPr>
            </w:pPr>
            <w:r w:rsidRPr="00F747D3">
              <w:rPr>
                <w:rFonts w:asciiTheme="minorHAnsi" w:hAnsiTheme="minorHAnsi" w:cstheme="minorHAnsi"/>
                <w:color w:val="000000" w:themeColor="text1"/>
                <w:sz w:val="20"/>
                <w:szCs w:val="20"/>
              </w:rPr>
              <w:t xml:space="preserve">There is evidence to suggest that pupils from lower socioeconomic backgrounds are more likely to be behind their more advantaged counterparts in developing early language and speech skills, which may affect their school experience and learning later in their school lives. </w:t>
            </w:r>
            <w:r w:rsidR="006A32F9" w:rsidRPr="00F747D3">
              <w:rPr>
                <w:rFonts w:asciiTheme="minorHAnsi" w:hAnsiTheme="minorHAnsi" w:cstheme="minorHAnsi"/>
                <w:color w:val="000000" w:themeColor="text1"/>
                <w:sz w:val="20"/>
                <w:szCs w:val="20"/>
              </w:rPr>
              <w:t xml:space="preserve">The Voice 21 Oracy Improvement Programme supports schools to develop pupils’ use of speech to express their thoughts and communicate effectively. </w:t>
            </w:r>
            <w:r w:rsidR="001E7E76">
              <w:rPr>
                <w:rFonts w:asciiTheme="minorHAnsi" w:hAnsiTheme="minorHAnsi" w:cstheme="minorHAnsi"/>
                <w:color w:val="000000" w:themeColor="text1"/>
                <w:sz w:val="20"/>
                <w:szCs w:val="20"/>
              </w:rPr>
              <w:t>This year we will be focusing on Public Speaking in Ks1 and 2 and early Oracy in EYFS’</w:t>
            </w:r>
          </w:p>
          <w:p w:rsidR="00165E45" w:rsidRPr="00F747D3" w:rsidRDefault="00165E45" w:rsidP="00F4060D">
            <w:pPr>
              <w:pStyle w:val="TableParagraph"/>
              <w:ind w:left="160" w:right="262"/>
              <w:jc w:val="both"/>
              <w:rPr>
                <w:rFonts w:asciiTheme="minorHAnsi" w:hAnsiTheme="minorHAnsi" w:cstheme="minorHAnsi"/>
                <w:color w:val="000000" w:themeColor="text1"/>
                <w:sz w:val="20"/>
                <w:szCs w:val="20"/>
              </w:rPr>
            </w:pPr>
          </w:p>
          <w:p w:rsidR="00315B38" w:rsidRPr="00F747D3" w:rsidRDefault="00A23771" w:rsidP="00486F30">
            <w:pPr>
              <w:pStyle w:val="TableParagraph"/>
              <w:ind w:left="160" w:right="262"/>
              <w:jc w:val="both"/>
              <w:rPr>
                <w:rFonts w:asciiTheme="minorHAnsi" w:hAnsiTheme="minorHAnsi" w:cstheme="minorHAnsi"/>
                <w:color w:val="000000" w:themeColor="text1"/>
                <w:sz w:val="20"/>
                <w:szCs w:val="20"/>
              </w:rPr>
            </w:pPr>
            <w:r w:rsidRPr="00F747D3">
              <w:rPr>
                <w:rFonts w:asciiTheme="minorHAnsi" w:hAnsiTheme="minorHAnsi" w:cstheme="minorHAnsi"/>
                <w:color w:val="000000" w:themeColor="text1"/>
                <w:sz w:val="20"/>
                <w:szCs w:val="20"/>
              </w:rPr>
              <w:t>‘</w:t>
            </w:r>
            <w:r w:rsidR="00165E45" w:rsidRPr="00F747D3">
              <w:rPr>
                <w:rFonts w:asciiTheme="minorHAnsi" w:hAnsiTheme="minorHAnsi" w:cstheme="minorHAnsi"/>
                <w:color w:val="000000" w:themeColor="text1"/>
                <w:sz w:val="20"/>
                <w:szCs w:val="20"/>
              </w:rPr>
              <w:t xml:space="preserve">Evidence suggests that Oral language interventions that explicitly aim to develop spoken vocabulary work best when they are related to current content being studied in school, and when they involve active and meaningful use of any new vocabulary.’ </w:t>
            </w:r>
            <w:r w:rsidRPr="00F747D3">
              <w:rPr>
                <w:rFonts w:asciiTheme="minorHAnsi" w:hAnsiTheme="minorHAnsi" w:cstheme="minorHAnsi"/>
                <w:color w:val="000000" w:themeColor="text1"/>
                <w:sz w:val="20"/>
                <w:szCs w:val="20"/>
              </w:rPr>
              <w:t>Extract: Assessment and Monitoring Pupil Progress</w:t>
            </w:r>
            <w:r w:rsidR="00486F30" w:rsidRPr="00F747D3">
              <w:rPr>
                <w:rFonts w:asciiTheme="minorHAnsi" w:hAnsiTheme="minorHAnsi" w:cstheme="minorHAnsi"/>
                <w:color w:val="000000" w:themeColor="text1"/>
                <w:sz w:val="20"/>
                <w:szCs w:val="20"/>
              </w:rPr>
              <w:t>-</w:t>
            </w:r>
            <w:r w:rsidRPr="00F747D3">
              <w:rPr>
                <w:rFonts w:asciiTheme="minorHAnsi" w:hAnsiTheme="minorHAnsi" w:cstheme="minorHAnsi"/>
                <w:color w:val="000000" w:themeColor="text1"/>
                <w:sz w:val="20"/>
                <w:szCs w:val="20"/>
              </w:rPr>
              <w:t xml:space="preserve"> Education Endowment Foundation)</w:t>
            </w:r>
          </w:p>
        </w:tc>
        <w:tc>
          <w:tcPr>
            <w:tcW w:w="2407" w:type="dxa"/>
          </w:tcPr>
          <w:p w:rsidR="00743F2D" w:rsidRDefault="00743F2D" w:rsidP="00743F2D">
            <w:pPr>
              <w:pStyle w:val="TableParagraph"/>
              <w:ind w:left="166"/>
              <w:jc w:val="center"/>
              <w:rPr>
                <w:rFonts w:asciiTheme="minorHAnsi" w:hAnsiTheme="minorHAnsi" w:cstheme="minorHAnsi"/>
                <w:sz w:val="20"/>
                <w:szCs w:val="20"/>
              </w:rPr>
            </w:pPr>
          </w:p>
          <w:p w:rsidR="00743F2D" w:rsidRDefault="00743F2D" w:rsidP="00743F2D">
            <w:pPr>
              <w:pStyle w:val="TableParagraph"/>
              <w:ind w:left="166"/>
              <w:jc w:val="center"/>
              <w:rPr>
                <w:rFonts w:asciiTheme="minorHAnsi" w:hAnsiTheme="minorHAnsi" w:cstheme="minorHAnsi"/>
                <w:sz w:val="20"/>
                <w:szCs w:val="20"/>
              </w:rPr>
            </w:pPr>
            <w:r>
              <w:rPr>
                <w:rFonts w:asciiTheme="minorHAnsi" w:hAnsiTheme="minorHAnsi" w:cstheme="minorHAnsi"/>
                <w:sz w:val="20"/>
                <w:szCs w:val="20"/>
              </w:rPr>
              <w:t>Challenge 1</w:t>
            </w:r>
          </w:p>
          <w:p w:rsidR="00743F2D" w:rsidRDefault="00743F2D" w:rsidP="00743F2D">
            <w:pPr>
              <w:pStyle w:val="TableParagraph"/>
              <w:ind w:left="166"/>
              <w:jc w:val="center"/>
              <w:rPr>
                <w:rFonts w:asciiTheme="minorHAnsi" w:hAnsiTheme="minorHAnsi" w:cstheme="minorHAnsi"/>
                <w:sz w:val="20"/>
                <w:szCs w:val="20"/>
              </w:rPr>
            </w:pPr>
            <w:r>
              <w:rPr>
                <w:rFonts w:asciiTheme="minorHAnsi" w:hAnsiTheme="minorHAnsi" w:cstheme="minorHAnsi"/>
                <w:sz w:val="20"/>
                <w:szCs w:val="20"/>
              </w:rPr>
              <w:t>Challenge 2</w:t>
            </w:r>
          </w:p>
          <w:p w:rsidR="00743F2D" w:rsidRDefault="00743F2D" w:rsidP="00743F2D">
            <w:pPr>
              <w:pStyle w:val="TableParagraph"/>
              <w:ind w:left="166"/>
              <w:jc w:val="center"/>
              <w:rPr>
                <w:rFonts w:asciiTheme="minorHAnsi" w:hAnsiTheme="minorHAnsi" w:cstheme="minorHAnsi"/>
                <w:sz w:val="20"/>
                <w:szCs w:val="20"/>
              </w:rPr>
            </w:pPr>
            <w:r>
              <w:rPr>
                <w:rFonts w:asciiTheme="minorHAnsi" w:hAnsiTheme="minorHAnsi" w:cstheme="minorHAnsi"/>
                <w:sz w:val="20"/>
                <w:szCs w:val="20"/>
              </w:rPr>
              <w:t>Challenge 3</w:t>
            </w:r>
          </w:p>
          <w:p w:rsidR="00743F2D" w:rsidRDefault="00743F2D" w:rsidP="00743F2D">
            <w:pPr>
              <w:pStyle w:val="TableParagraph"/>
              <w:ind w:left="166"/>
              <w:jc w:val="center"/>
              <w:rPr>
                <w:rFonts w:asciiTheme="minorHAnsi" w:hAnsiTheme="minorHAnsi" w:cstheme="minorHAnsi"/>
                <w:sz w:val="20"/>
                <w:szCs w:val="20"/>
              </w:rPr>
            </w:pPr>
            <w:r>
              <w:rPr>
                <w:rFonts w:asciiTheme="minorHAnsi" w:hAnsiTheme="minorHAnsi" w:cstheme="minorHAnsi"/>
                <w:sz w:val="20"/>
                <w:szCs w:val="20"/>
              </w:rPr>
              <w:t>Challenge 4</w:t>
            </w:r>
          </w:p>
          <w:p w:rsidR="00743F2D" w:rsidRDefault="00743F2D" w:rsidP="00743F2D">
            <w:pPr>
              <w:pStyle w:val="TableParagraph"/>
              <w:ind w:left="166"/>
              <w:jc w:val="center"/>
              <w:rPr>
                <w:rFonts w:asciiTheme="minorHAnsi" w:hAnsiTheme="minorHAnsi" w:cstheme="minorHAnsi"/>
                <w:sz w:val="20"/>
                <w:szCs w:val="20"/>
              </w:rPr>
            </w:pPr>
            <w:r>
              <w:rPr>
                <w:rFonts w:asciiTheme="minorHAnsi" w:hAnsiTheme="minorHAnsi" w:cstheme="minorHAnsi"/>
                <w:sz w:val="20"/>
                <w:szCs w:val="20"/>
              </w:rPr>
              <w:t>Challenge 5</w:t>
            </w:r>
          </w:p>
          <w:p w:rsidR="00F4060D" w:rsidRPr="00F747D3" w:rsidRDefault="00743F2D" w:rsidP="00743F2D">
            <w:pPr>
              <w:pStyle w:val="TableParagraph"/>
              <w:ind w:left="166"/>
              <w:jc w:val="center"/>
              <w:rPr>
                <w:rFonts w:asciiTheme="minorHAnsi" w:hAnsiTheme="minorHAnsi" w:cstheme="minorHAnsi"/>
                <w:color w:val="0D0D0D"/>
                <w:spacing w:val="-10"/>
                <w:sz w:val="20"/>
                <w:szCs w:val="20"/>
              </w:rPr>
            </w:pPr>
            <w:r>
              <w:rPr>
                <w:rFonts w:asciiTheme="minorHAnsi" w:hAnsiTheme="minorHAnsi" w:cstheme="minorHAnsi"/>
                <w:sz w:val="20"/>
                <w:szCs w:val="20"/>
              </w:rPr>
              <w:t>Challenge 6</w:t>
            </w:r>
          </w:p>
          <w:p w:rsidR="00F4060D" w:rsidRPr="00F747D3" w:rsidRDefault="00F4060D" w:rsidP="003278D9">
            <w:pPr>
              <w:pStyle w:val="TableParagraph"/>
              <w:ind w:left="166"/>
              <w:jc w:val="center"/>
              <w:rPr>
                <w:rFonts w:asciiTheme="minorHAnsi" w:hAnsiTheme="minorHAnsi" w:cstheme="minorHAnsi"/>
                <w:sz w:val="20"/>
                <w:szCs w:val="20"/>
              </w:rPr>
            </w:pPr>
          </w:p>
        </w:tc>
      </w:tr>
      <w:tr w:rsidR="00315B38" w:rsidRPr="00F747D3">
        <w:trPr>
          <w:trHeight w:val="2437"/>
        </w:trPr>
        <w:tc>
          <w:tcPr>
            <w:tcW w:w="2688" w:type="dxa"/>
          </w:tcPr>
          <w:p w:rsidR="00315B38" w:rsidRPr="00F747D3" w:rsidRDefault="00A23771" w:rsidP="00F4060D">
            <w:pPr>
              <w:pStyle w:val="TableParagraph"/>
              <w:ind w:left="168"/>
              <w:rPr>
                <w:rFonts w:asciiTheme="minorHAnsi" w:hAnsiTheme="minorHAnsi" w:cstheme="minorHAnsi"/>
                <w:sz w:val="20"/>
                <w:szCs w:val="20"/>
              </w:rPr>
            </w:pPr>
            <w:r w:rsidRPr="00F747D3">
              <w:rPr>
                <w:rFonts w:asciiTheme="minorHAnsi" w:hAnsiTheme="minorHAnsi" w:cstheme="minorHAnsi"/>
                <w:color w:val="0D0D0D"/>
                <w:spacing w:val="-2"/>
                <w:sz w:val="20"/>
                <w:szCs w:val="20"/>
              </w:rPr>
              <w:t>Mastering</w:t>
            </w:r>
            <w:r w:rsidRPr="00F747D3">
              <w:rPr>
                <w:rFonts w:asciiTheme="minorHAnsi" w:hAnsiTheme="minorHAnsi" w:cstheme="minorHAnsi"/>
                <w:color w:val="0D0D0D"/>
                <w:spacing w:val="5"/>
                <w:sz w:val="20"/>
                <w:szCs w:val="20"/>
              </w:rPr>
              <w:t xml:space="preserve"> </w:t>
            </w:r>
            <w:r w:rsidRPr="00F747D3">
              <w:rPr>
                <w:rFonts w:asciiTheme="minorHAnsi" w:hAnsiTheme="minorHAnsi" w:cstheme="minorHAnsi"/>
                <w:color w:val="0D0D0D"/>
                <w:spacing w:val="-2"/>
                <w:sz w:val="20"/>
                <w:szCs w:val="20"/>
              </w:rPr>
              <w:t>Numbers</w:t>
            </w:r>
            <w:r w:rsidRPr="00F747D3">
              <w:rPr>
                <w:rFonts w:asciiTheme="minorHAnsi" w:hAnsiTheme="minorHAnsi" w:cstheme="minorHAnsi"/>
                <w:color w:val="0D0D0D"/>
                <w:spacing w:val="4"/>
                <w:sz w:val="20"/>
                <w:szCs w:val="20"/>
              </w:rPr>
              <w:t xml:space="preserve"> </w:t>
            </w:r>
            <w:r w:rsidRPr="00F747D3">
              <w:rPr>
                <w:rFonts w:asciiTheme="minorHAnsi" w:hAnsiTheme="minorHAnsi" w:cstheme="minorHAnsi"/>
                <w:color w:val="0D0D0D"/>
                <w:spacing w:val="-5"/>
                <w:sz w:val="20"/>
                <w:szCs w:val="20"/>
              </w:rPr>
              <w:t>CPD</w:t>
            </w: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743F2D" w:rsidP="00F4060D">
            <w:pPr>
              <w:pStyle w:val="TableParagraph"/>
              <w:rPr>
                <w:rFonts w:asciiTheme="minorHAnsi" w:hAnsiTheme="minorHAnsi" w:cstheme="minorHAnsi"/>
                <w:sz w:val="20"/>
                <w:szCs w:val="20"/>
              </w:rPr>
            </w:pPr>
            <w:r w:rsidRPr="00F747D3">
              <w:rPr>
                <w:rFonts w:asciiTheme="minorHAnsi" w:hAnsiTheme="minorHAnsi" w:cstheme="minorHAnsi"/>
                <w:noProof/>
                <w:sz w:val="20"/>
                <w:szCs w:val="20"/>
                <w:lang w:val="en-GB" w:eastAsia="en-GB"/>
              </w:rPr>
              <w:drawing>
                <wp:anchor distT="0" distB="0" distL="114300" distR="114300" simplePos="0" relativeHeight="487590912" behindDoc="1" locked="0" layoutInCell="1" allowOverlap="1">
                  <wp:simplePos x="0" y="0"/>
                  <wp:positionH relativeFrom="margin">
                    <wp:align>center</wp:align>
                  </wp:positionH>
                  <wp:positionV relativeFrom="paragraph">
                    <wp:posOffset>67862</wp:posOffset>
                  </wp:positionV>
                  <wp:extent cx="572770" cy="542290"/>
                  <wp:effectExtent l="0" t="0" r="0" b="0"/>
                  <wp:wrapTight wrapText="bothSides">
                    <wp:wrapPolygon edited="0">
                      <wp:start x="0" y="0"/>
                      <wp:lineTo x="0" y="20487"/>
                      <wp:lineTo x="20834" y="20487"/>
                      <wp:lineTo x="20834"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770" cy="542290"/>
                          </a:xfrm>
                          <a:prstGeom prst="rect">
                            <a:avLst/>
                          </a:prstGeom>
                          <a:noFill/>
                        </pic:spPr>
                      </pic:pic>
                    </a:graphicData>
                  </a:graphic>
                  <wp14:sizeRelH relativeFrom="page">
                    <wp14:pctWidth>0</wp14:pctWidth>
                  </wp14:sizeRelH>
                  <wp14:sizeRelV relativeFrom="page">
                    <wp14:pctHeight>0</wp14:pctHeight>
                  </wp14:sizeRelV>
                </wp:anchor>
              </w:drawing>
            </w:r>
          </w:p>
          <w:p w:rsidR="00315B38" w:rsidRPr="00F747D3" w:rsidRDefault="00315B38" w:rsidP="00F4060D">
            <w:pPr>
              <w:pStyle w:val="TableParagraph"/>
              <w:ind w:left="755"/>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tc>
        <w:tc>
          <w:tcPr>
            <w:tcW w:w="4539" w:type="dxa"/>
          </w:tcPr>
          <w:p w:rsidR="00315B38" w:rsidRPr="00F747D3" w:rsidRDefault="00A23771" w:rsidP="00F4060D">
            <w:pPr>
              <w:pStyle w:val="TableParagraph"/>
              <w:ind w:left="168" w:right="262"/>
              <w:jc w:val="both"/>
              <w:rPr>
                <w:rFonts w:asciiTheme="minorHAnsi" w:hAnsiTheme="minorHAnsi" w:cstheme="minorHAnsi"/>
                <w:sz w:val="20"/>
                <w:szCs w:val="20"/>
              </w:rPr>
            </w:pPr>
            <w:r w:rsidRPr="00F747D3">
              <w:rPr>
                <w:rFonts w:asciiTheme="minorHAnsi" w:hAnsiTheme="minorHAnsi" w:cstheme="minorHAnsi"/>
                <w:sz w:val="20"/>
                <w:szCs w:val="20"/>
              </w:rPr>
              <w:t>This</w:t>
            </w:r>
            <w:r w:rsidRPr="00F747D3">
              <w:rPr>
                <w:rFonts w:asciiTheme="minorHAnsi" w:hAnsiTheme="minorHAnsi" w:cstheme="minorHAnsi"/>
                <w:spacing w:val="-9"/>
                <w:sz w:val="20"/>
                <w:szCs w:val="20"/>
              </w:rPr>
              <w:t xml:space="preserve"> </w:t>
            </w:r>
            <w:r w:rsidRPr="00F747D3">
              <w:rPr>
                <w:rFonts w:asciiTheme="minorHAnsi" w:hAnsiTheme="minorHAnsi" w:cstheme="minorHAnsi"/>
                <w:sz w:val="20"/>
                <w:szCs w:val="20"/>
              </w:rPr>
              <w:t>new</w:t>
            </w:r>
            <w:r w:rsidRPr="00F747D3">
              <w:rPr>
                <w:rFonts w:asciiTheme="minorHAnsi" w:hAnsiTheme="minorHAnsi" w:cstheme="minorHAnsi"/>
                <w:spacing w:val="-9"/>
                <w:sz w:val="20"/>
                <w:szCs w:val="20"/>
              </w:rPr>
              <w:t xml:space="preserve"> </w:t>
            </w:r>
            <w:r w:rsidRPr="00F747D3">
              <w:rPr>
                <w:rFonts w:asciiTheme="minorHAnsi" w:hAnsiTheme="minorHAnsi" w:cstheme="minorHAnsi"/>
                <w:sz w:val="20"/>
                <w:szCs w:val="20"/>
              </w:rPr>
              <w:t>programme,</w:t>
            </w:r>
            <w:r w:rsidRPr="00F747D3">
              <w:rPr>
                <w:rFonts w:asciiTheme="minorHAnsi" w:hAnsiTheme="minorHAnsi" w:cstheme="minorHAnsi"/>
                <w:spacing w:val="-10"/>
                <w:sz w:val="20"/>
                <w:szCs w:val="20"/>
              </w:rPr>
              <w:t xml:space="preserve"> </w:t>
            </w:r>
            <w:r w:rsidRPr="00F747D3">
              <w:rPr>
                <w:rFonts w:asciiTheme="minorHAnsi" w:hAnsiTheme="minorHAnsi" w:cstheme="minorHAnsi"/>
                <w:sz w:val="20"/>
                <w:szCs w:val="20"/>
              </w:rPr>
              <w:t>called</w:t>
            </w:r>
            <w:r w:rsidRPr="00F747D3">
              <w:rPr>
                <w:rFonts w:asciiTheme="minorHAnsi" w:hAnsiTheme="minorHAnsi" w:cstheme="minorHAnsi"/>
                <w:spacing w:val="-6"/>
                <w:sz w:val="20"/>
                <w:szCs w:val="20"/>
              </w:rPr>
              <w:t xml:space="preserve"> </w:t>
            </w:r>
            <w:r w:rsidRPr="00F747D3">
              <w:rPr>
                <w:rFonts w:asciiTheme="minorHAnsi" w:hAnsiTheme="minorHAnsi" w:cstheme="minorHAnsi"/>
                <w:sz w:val="20"/>
                <w:szCs w:val="20"/>
              </w:rPr>
              <w:t>“</w:t>
            </w:r>
            <w:hyperlink r:id="rId15">
              <w:r w:rsidRPr="00F747D3">
                <w:rPr>
                  <w:rFonts w:asciiTheme="minorHAnsi" w:hAnsiTheme="minorHAnsi" w:cstheme="minorHAnsi"/>
                  <w:sz w:val="20"/>
                  <w:szCs w:val="20"/>
                  <w:u w:val="single"/>
                </w:rPr>
                <w:t>Mastering</w:t>
              </w:r>
              <w:r w:rsidRPr="00F747D3">
                <w:rPr>
                  <w:rFonts w:asciiTheme="minorHAnsi" w:hAnsiTheme="minorHAnsi" w:cstheme="minorHAnsi"/>
                  <w:spacing w:val="-7"/>
                  <w:sz w:val="20"/>
                  <w:szCs w:val="20"/>
                  <w:u w:val="single"/>
                </w:rPr>
                <w:t xml:space="preserve"> </w:t>
              </w:r>
              <w:r w:rsidRPr="00F747D3">
                <w:rPr>
                  <w:rFonts w:asciiTheme="minorHAnsi" w:hAnsiTheme="minorHAnsi" w:cstheme="minorHAnsi"/>
                  <w:sz w:val="20"/>
                  <w:szCs w:val="20"/>
                  <w:u w:val="single"/>
                </w:rPr>
                <w:t>Number</w:t>
              </w:r>
            </w:hyperlink>
            <w:r w:rsidRPr="00F747D3">
              <w:rPr>
                <w:rFonts w:asciiTheme="minorHAnsi" w:hAnsiTheme="minorHAnsi" w:cstheme="minorHAnsi"/>
                <w:sz w:val="20"/>
                <w:szCs w:val="20"/>
              </w:rPr>
              <w:t>‘, is aimed at strengthening the understanding of number, and fluency with number facts, among children in the first three years of school.</w:t>
            </w:r>
          </w:p>
          <w:p w:rsidR="00315B38" w:rsidRPr="00F747D3" w:rsidRDefault="00315B38" w:rsidP="00F4060D">
            <w:pPr>
              <w:pStyle w:val="TableParagraph"/>
              <w:ind w:right="262"/>
              <w:jc w:val="both"/>
              <w:rPr>
                <w:rFonts w:asciiTheme="minorHAnsi" w:hAnsiTheme="minorHAnsi" w:cstheme="minorHAnsi"/>
                <w:sz w:val="20"/>
                <w:szCs w:val="20"/>
              </w:rPr>
            </w:pPr>
          </w:p>
          <w:p w:rsidR="00315B38" w:rsidRPr="00F747D3" w:rsidRDefault="00A23771" w:rsidP="00F4060D">
            <w:pPr>
              <w:pStyle w:val="TableParagraph"/>
              <w:ind w:left="168" w:right="262"/>
              <w:jc w:val="both"/>
              <w:rPr>
                <w:rFonts w:asciiTheme="minorHAnsi" w:hAnsiTheme="minorHAnsi" w:cstheme="minorHAnsi"/>
                <w:sz w:val="20"/>
                <w:szCs w:val="20"/>
              </w:rPr>
            </w:pPr>
            <w:r w:rsidRPr="00F747D3">
              <w:rPr>
                <w:rFonts w:asciiTheme="minorHAnsi" w:hAnsiTheme="minorHAnsi" w:cstheme="minorHAnsi"/>
                <w:sz w:val="20"/>
                <w:szCs w:val="20"/>
              </w:rPr>
              <w:t>‘The</w:t>
            </w:r>
            <w:r w:rsidRPr="00F747D3">
              <w:rPr>
                <w:rFonts w:asciiTheme="minorHAnsi" w:hAnsiTheme="minorHAnsi" w:cstheme="minorHAnsi"/>
                <w:spacing w:val="-6"/>
                <w:sz w:val="20"/>
                <w:szCs w:val="20"/>
              </w:rPr>
              <w:t xml:space="preserve"> </w:t>
            </w:r>
            <w:r w:rsidRPr="00F747D3">
              <w:rPr>
                <w:rFonts w:asciiTheme="minorHAnsi" w:hAnsiTheme="minorHAnsi" w:cstheme="minorHAnsi"/>
                <w:sz w:val="20"/>
                <w:szCs w:val="20"/>
              </w:rPr>
              <w:t>impact</w:t>
            </w:r>
            <w:r w:rsidRPr="00F747D3">
              <w:rPr>
                <w:rFonts w:asciiTheme="minorHAnsi" w:hAnsiTheme="minorHAnsi" w:cstheme="minorHAnsi"/>
                <w:spacing w:val="-6"/>
                <w:sz w:val="20"/>
                <w:szCs w:val="20"/>
              </w:rPr>
              <w:t xml:space="preserve"> </w:t>
            </w:r>
            <w:r w:rsidRPr="00F747D3">
              <w:rPr>
                <w:rFonts w:asciiTheme="minorHAnsi" w:hAnsiTheme="minorHAnsi" w:cstheme="minorHAnsi"/>
                <w:sz w:val="20"/>
                <w:szCs w:val="20"/>
              </w:rPr>
              <w:t>of</w:t>
            </w:r>
            <w:r w:rsidRPr="00F747D3">
              <w:rPr>
                <w:rFonts w:asciiTheme="minorHAnsi" w:hAnsiTheme="minorHAnsi" w:cstheme="minorHAnsi"/>
                <w:spacing w:val="-7"/>
                <w:sz w:val="20"/>
                <w:szCs w:val="20"/>
              </w:rPr>
              <w:t xml:space="preserve"> </w:t>
            </w:r>
            <w:r w:rsidRPr="00F747D3">
              <w:rPr>
                <w:rFonts w:asciiTheme="minorHAnsi" w:hAnsiTheme="minorHAnsi" w:cstheme="minorHAnsi"/>
                <w:sz w:val="20"/>
                <w:szCs w:val="20"/>
              </w:rPr>
              <w:t>mastery</w:t>
            </w:r>
            <w:r w:rsidRPr="00F747D3">
              <w:rPr>
                <w:rFonts w:asciiTheme="minorHAnsi" w:hAnsiTheme="minorHAnsi" w:cstheme="minorHAnsi"/>
                <w:spacing w:val="-6"/>
                <w:sz w:val="20"/>
                <w:szCs w:val="20"/>
              </w:rPr>
              <w:t xml:space="preserve"> </w:t>
            </w:r>
            <w:r w:rsidRPr="00F747D3">
              <w:rPr>
                <w:rFonts w:asciiTheme="minorHAnsi" w:hAnsiTheme="minorHAnsi" w:cstheme="minorHAnsi"/>
                <w:sz w:val="20"/>
                <w:szCs w:val="20"/>
              </w:rPr>
              <w:t>learning</w:t>
            </w:r>
            <w:r w:rsidRPr="00F747D3">
              <w:rPr>
                <w:rFonts w:asciiTheme="minorHAnsi" w:hAnsiTheme="minorHAnsi" w:cstheme="minorHAnsi"/>
                <w:spacing w:val="-6"/>
                <w:sz w:val="20"/>
                <w:szCs w:val="20"/>
              </w:rPr>
              <w:t xml:space="preserve"> </w:t>
            </w:r>
            <w:r w:rsidRPr="00F747D3">
              <w:rPr>
                <w:rFonts w:asciiTheme="minorHAnsi" w:hAnsiTheme="minorHAnsi" w:cstheme="minorHAnsi"/>
                <w:sz w:val="20"/>
                <w:szCs w:val="20"/>
              </w:rPr>
              <w:t>approaches</w:t>
            </w:r>
            <w:r w:rsidRPr="00F747D3">
              <w:rPr>
                <w:rFonts w:asciiTheme="minorHAnsi" w:hAnsiTheme="minorHAnsi" w:cstheme="minorHAnsi"/>
                <w:spacing w:val="-6"/>
                <w:sz w:val="20"/>
                <w:szCs w:val="20"/>
              </w:rPr>
              <w:t xml:space="preserve"> </w:t>
            </w:r>
            <w:r w:rsidRPr="00F747D3">
              <w:rPr>
                <w:rFonts w:asciiTheme="minorHAnsi" w:hAnsiTheme="minorHAnsi" w:cstheme="minorHAnsi"/>
                <w:sz w:val="20"/>
                <w:szCs w:val="20"/>
              </w:rPr>
              <w:t>is</w:t>
            </w:r>
            <w:r w:rsidRPr="00F747D3">
              <w:rPr>
                <w:rFonts w:asciiTheme="minorHAnsi" w:hAnsiTheme="minorHAnsi" w:cstheme="minorHAnsi"/>
                <w:spacing w:val="-6"/>
                <w:sz w:val="20"/>
                <w:szCs w:val="20"/>
              </w:rPr>
              <w:t xml:space="preserve"> </w:t>
            </w:r>
            <w:r w:rsidRPr="00F747D3">
              <w:rPr>
                <w:rFonts w:asciiTheme="minorHAnsi" w:hAnsiTheme="minorHAnsi" w:cstheme="minorHAnsi"/>
                <w:sz w:val="20"/>
                <w:szCs w:val="20"/>
              </w:rPr>
              <w:t xml:space="preserve">an additional 5+ months progress on average over the course of the year, with 6 month progress in maths.’ </w:t>
            </w:r>
            <w:r w:rsidR="00486F30" w:rsidRPr="00F747D3">
              <w:rPr>
                <w:rFonts w:asciiTheme="minorHAnsi" w:hAnsiTheme="minorHAnsi" w:cstheme="minorHAnsi"/>
                <w:color w:val="0D0D0D"/>
                <w:sz w:val="20"/>
                <w:szCs w:val="20"/>
              </w:rPr>
              <w:t xml:space="preserve">(Teaching and Learning Toolkit </w:t>
            </w:r>
            <w:r w:rsidR="00486F30" w:rsidRPr="00F747D3">
              <w:rPr>
                <w:rFonts w:asciiTheme="minorHAnsi" w:hAnsiTheme="minorHAnsi" w:cstheme="minorHAnsi"/>
                <w:color w:val="000000" w:themeColor="text1"/>
                <w:sz w:val="20"/>
                <w:szCs w:val="20"/>
              </w:rPr>
              <w:t>Education Endowment Foundation)</w:t>
            </w:r>
          </w:p>
        </w:tc>
        <w:tc>
          <w:tcPr>
            <w:tcW w:w="2407" w:type="dxa"/>
          </w:tcPr>
          <w:p w:rsidR="00D26FAB" w:rsidRDefault="00D26FAB" w:rsidP="00DE6F0B">
            <w:pPr>
              <w:pStyle w:val="TableParagraph"/>
              <w:ind w:left="166"/>
              <w:jc w:val="center"/>
              <w:rPr>
                <w:rFonts w:asciiTheme="minorHAnsi" w:hAnsiTheme="minorHAnsi" w:cstheme="minorHAnsi"/>
                <w:color w:val="0D0D0D"/>
                <w:spacing w:val="-10"/>
                <w:sz w:val="20"/>
                <w:szCs w:val="20"/>
              </w:rPr>
            </w:pPr>
          </w:p>
          <w:p w:rsidR="001E7E76" w:rsidRPr="00F747D3" w:rsidRDefault="00743F2D" w:rsidP="00DE6F0B">
            <w:pPr>
              <w:pStyle w:val="TableParagraph"/>
              <w:ind w:left="166"/>
              <w:jc w:val="center"/>
              <w:rPr>
                <w:rFonts w:asciiTheme="minorHAnsi" w:hAnsiTheme="minorHAnsi" w:cstheme="minorHAnsi"/>
                <w:color w:val="0D0D0D"/>
                <w:spacing w:val="-10"/>
                <w:sz w:val="20"/>
                <w:szCs w:val="20"/>
              </w:rPr>
            </w:pPr>
            <w:r>
              <w:rPr>
                <w:rFonts w:asciiTheme="minorHAnsi" w:hAnsiTheme="minorHAnsi" w:cstheme="minorHAnsi"/>
                <w:color w:val="0D0D0D"/>
                <w:spacing w:val="-10"/>
                <w:sz w:val="20"/>
                <w:szCs w:val="20"/>
              </w:rPr>
              <w:t>Challenge 3</w:t>
            </w:r>
          </w:p>
          <w:p w:rsidR="00F4060D" w:rsidRPr="00F747D3" w:rsidRDefault="00F4060D" w:rsidP="00DE6F0B">
            <w:pPr>
              <w:pStyle w:val="TableParagraph"/>
              <w:ind w:left="166"/>
              <w:jc w:val="center"/>
              <w:rPr>
                <w:rFonts w:asciiTheme="minorHAnsi" w:hAnsiTheme="minorHAnsi" w:cstheme="minorHAnsi"/>
                <w:sz w:val="20"/>
                <w:szCs w:val="20"/>
              </w:rPr>
            </w:pPr>
          </w:p>
        </w:tc>
      </w:tr>
      <w:tr w:rsidR="00315B38" w:rsidRPr="00F747D3">
        <w:trPr>
          <w:trHeight w:val="4087"/>
        </w:trPr>
        <w:tc>
          <w:tcPr>
            <w:tcW w:w="2688" w:type="dxa"/>
          </w:tcPr>
          <w:p w:rsidR="00315B38" w:rsidRPr="00F747D3" w:rsidRDefault="00A23771" w:rsidP="00F4060D">
            <w:pPr>
              <w:pStyle w:val="TableParagraph"/>
              <w:ind w:left="168"/>
              <w:rPr>
                <w:rFonts w:asciiTheme="minorHAnsi" w:hAnsiTheme="minorHAnsi" w:cstheme="minorHAnsi"/>
                <w:sz w:val="20"/>
                <w:szCs w:val="20"/>
              </w:rPr>
            </w:pPr>
            <w:r w:rsidRPr="00F747D3">
              <w:rPr>
                <w:rFonts w:asciiTheme="minorHAnsi" w:hAnsiTheme="minorHAnsi" w:cstheme="minorHAnsi"/>
                <w:color w:val="0D0D0D"/>
                <w:sz w:val="20"/>
                <w:szCs w:val="20"/>
              </w:rPr>
              <w:t>Read</w:t>
            </w:r>
            <w:r w:rsidRPr="00F747D3">
              <w:rPr>
                <w:rFonts w:asciiTheme="minorHAnsi" w:hAnsiTheme="minorHAnsi" w:cstheme="minorHAnsi"/>
                <w:color w:val="0D0D0D"/>
                <w:spacing w:val="-12"/>
                <w:sz w:val="20"/>
                <w:szCs w:val="20"/>
              </w:rPr>
              <w:t xml:space="preserve"> </w:t>
            </w:r>
            <w:r w:rsidRPr="00F747D3">
              <w:rPr>
                <w:rFonts w:asciiTheme="minorHAnsi" w:hAnsiTheme="minorHAnsi" w:cstheme="minorHAnsi"/>
                <w:color w:val="0D0D0D"/>
                <w:sz w:val="20"/>
                <w:szCs w:val="20"/>
              </w:rPr>
              <w:t>Write</w:t>
            </w:r>
            <w:r w:rsidRPr="00F747D3">
              <w:rPr>
                <w:rFonts w:asciiTheme="minorHAnsi" w:hAnsiTheme="minorHAnsi" w:cstheme="minorHAnsi"/>
                <w:color w:val="0D0D0D"/>
                <w:spacing w:val="-11"/>
                <w:sz w:val="20"/>
                <w:szCs w:val="20"/>
              </w:rPr>
              <w:t xml:space="preserve"> </w:t>
            </w:r>
            <w:r w:rsidRPr="00F747D3">
              <w:rPr>
                <w:rFonts w:asciiTheme="minorHAnsi" w:hAnsiTheme="minorHAnsi" w:cstheme="minorHAnsi"/>
                <w:color w:val="0D0D0D"/>
                <w:sz w:val="20"/>
                <w:szCs w:val="20"/>
              </w:rPr>
              <w:t>Inc</w:t>
            </w:r>
            <w:r w:rsidRPr="00F747D3">
              <w:rPr>
                <w:rFonts w:asciiTheme="minorHAnsi" w:hAnsiTheme="minorHAnsi" w:cstheme="minorHAnsi"/>
                <w:color w:val="0D0D0D"/>
                <w:spacing w:val="-11"/>
                <w:sz w:val="20"/>
                <w:szCs w:val="20"/>
              </w:rPr>
              <w:t xml:space="preserve"> </w:t>
            </w:r>
            <w:r w:rsidRPr="00F747D3">
              <w:rPr>
                <w:rFonts w:asciiTheme="minorHAnsi" w:hAnsiTheme="minorHAnsi" w:cstheme="minorHAnsi"/>
                <w:color w:val="0D0D0D"/>
                <w:sz w:val="20"/>
                <w:szCs w:val="20"/>
              </w:rPr>
              <w:t>Development Days CPD</w:t>
            </w: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ind w:left="932"/>
              <w:rPr>
                <w:rFonts w:asciiTheme="minorHAnsi" w:hAnsiTheme="minorHAnsi" w:cstheme="minorHAnsi"/>
                <w:sz w:val="20"/>
                <w:szCs w:val="20"/>
              </w:rPr>
            </w:pPr>
          </w:p>
          <w:p w:rsidR="00315B38" w:rsidRPr="00F747D3" w:rsidRDefault="00BC0368" w:rsidP="00F4060D">
            <w:pPr>
              <w:pStyle w:val="TableParagraph"/>
              <w:rPr>
                <w:rFonts w:asciiTheme="minorHAnsi" w:hAnsiTheme="minorHAnsi" w:cstheme="minorHAnsi"/>
                <w:sz w:val="20"/>
                <w:szCs w:val="20"/>
              </w:rPr>
            </w:pPr>
            <w:r w:rsidRPr="00F747D3">
              <w:rPr>
                <w:rFonts w:asciiTheme="minorHAnsi" w:hAnsiTheme="minorHAnsi" w:cstheme="minorHAnsi"/>
                <w:noProof/>
                <w:sz w:val="20"/>
                <w:szCs w:val="20"/>
                <w:lang w:val="en-GB" w:eastAsia="en-GB"/>
              </w:rPr>
              <w:drawing>
                <wp:anchor distT="0" distB="0" distL="114300" distR="114300" simplePos="0" relativeHeight="487589888" behindDoc="1" locked="0" layoutInCell="1" allowOverlap="1">
                  <wp:simplePos x="0" y="0"/>
                  <wp:positionH relativeFrom="margin">
                    <wp:align>center</wp:align>
                  </wp:positionH>
                  <wp:positionV relativeFrom="paragraph">
                    <wp:posOffset>17780</wp:posOffset>
                  </wp:positionV>
                  <wp:extent cx="575310" cy="540385"/>
                  <wp:effectExtent l="0" t="0" r="0" b="0"/>
                  <wp:wrapTight wrapText="bothSides">
                    <wp:wrapPolygon edited="0">
                      <wp:start x="0" y="0"/>
                      <wp:lineTo x="0" y="20559"/>
                      <wp:lineTo x="20742" y="20559"/>
                      <wp:lineTo x="20742"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5310" cy="540385"/>
                          </a:xfrm>
                          <a:prstGeom prst="rect">
                            <a:avLst/>
                          </a:prstGeom>
                        </pic:spPr>
                      </pic:pic>
                    </a:graphicData>
                  </a:graphic>
                  <wp14:sizeRelH relativeFrom="page">
                    <wp14:pctWidth>0</wp14:pctWidth>
                  </wp14:sizeRelH>
                  <wp14:sizeRelV relativeFrom="page">
                    <wp14:pctHeight>0</wp14:pctHeight>
                  </wp14:sizeRelV>
                </wp:anchor>
              </w:drawing>
            </w: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tc>
        <w:tc>
          <w:tcPr>
            <w:tcW w:w="4539" w:type="dxa"/>
          </w:tcPr>
          <w:p w:rsidR="00315B38" w:rsidRPr="00F747D3" w:rsidRDefault="00A23771" w:rsidP="00F4060D">
            <w:pPr>
              <w:pStyle w:val="TableParagraph"/>
              <w:ind w:left="168" w:right="262"/>
              <w:jc w:val="both"/>
              <w:rPr>
                <w:rFonts w:asciiTheme="minorHAnsi" w:hAnsiTheme="minorHAnsi" w:cstheme="minorHAnsi"/>
                <w:sz w:val="20"/>
                <w:szCs w:val="20"/>
              </w:rPr>
            </w:pPr>
            <w:r w:rsidRPr="00F747D3">
              <w:rPr>
                <w:rFonts w:asciiTheme="minorHAnsi" w:hAnsiTheme="minorHAnsi" w:cstheme="minorHAnsi"/>
                <w:color w:val="0D0D0D"/>
                <w:sz w:val="20"/>
                <w:szCs w:val="20"/>
              </w:rPr>
              <w:t>Phonics</w:t>
            </w:r>
            <w:r w:rsidRPr="00F747D3">
              <w:rPr>
                <w:rFonts w:asciiTheme="minorHAnsi" w:hAnsiTheme="minorHAnsi" w:cstheme="minorHAnsi"/>
                <w:color w:val="0D0D0D"/>
                <w:spacing w:val="-9"/>
                <w:sz w:val="20"/>
                <w:szCs w:val="20"/>
              </w:rPr>
              <w:t xml:space="preserve"> </w:t>
            </w:r>
            <w:r w:rsidRPr="00F747D3">
              <w:rPr>
                <w:rFonts w:asciiTheme="minorHAnsi" w:hAnsiTheme="minorHAnsi" w:cstheme="minorHAnsi"/>
                <w:color w:val="0D0D0D"/>
                <w:sz w:val="20"/>
                <w:szCs w:val="20"/>
              </w:rPr>
              <w:t>approaches</w:t>
            </w:r>
            <w:r w:rsidRPr="00F747D3">
              <w:rPr>
                <w:rFonts w:asciiTheme="minorHAnsi" w:hAnsiTheme="minorHAnsi" w:cstheme="minorHAnsi"/>
                <w:color w:val="0D0D0D"/>
                <w:spacing w:val="-9"/>
                <w:sz w:val="20"/>
                <w:szCs w:val="20"/>
              </w:rPr>
              <w:t xml:space="preserve"> </w:t>
            </w:r>
            <w:r w:rsidRPr="00F747D3">
              <w:rPr>
                <w:rFonts w:asciiTheme="minorHAnsi" w:hAnsiTheme="minorHAnsi" w:cstheme="minorHAnsi"/>
                <w:color w:val="0D0D0D"/>
                <w:sz w:val="20"/>
                <w:szCs w:val="20"/>
              </w:rPr>
              <w:t>have</w:t>
            </w:r>
            <w:r w:rsidRPr="00F747D3">
              <w:rPr>
                <w:rFonts w:asciiTheme="minorHAnsi" w:hAnsiTheme="minorHAnsi" w:cstheme="minorHAnsi"/>
                <w:color w:val="0D0D0D"/>
                <w:spacing w:val="-9"/>
                <w:sz w:val="20"/>
                <w:szCs w:val="20"/>
              </w:rPr>
              <w:t xml:space="preserve"> </w:t>
            </w:r>
            <w:r w:rsidRPr="00F747D3">
              <w:rPr>
                <w:rFonts w:asciiTheme="minorHAnsi" w:hAnsiTheme="minorHAnsi" w:cstheme="minorHAnsi"/>
                <w:color w:val="0D0D0D"/>
                <w:sz w:val="20"/>
                <w:szCs w:val="20"/>
              </w:rPr>
              <w:t>been</w:t>
            </w:r>
            <w:r w:rsidRPr="00F747D3">
              <w:rPr>
                <w:rFonts w:asciiTheme="minorHAnsi" w:hAnsiTheme="minorHAnsi" w:cstheme="minorHAnsi"/>
                <w:color w:val="0D0D0D"/>
                <w:spacing w:val="-9"/>
                <w:sz w:val="20"/>
                <w:szCs w:val="20"/>
              </w:rPr>
              <w:t xml:space="preserve"> </w:t>
            </w:r>
            <w:r w:rsidRPr="00F747D3">
              <w:rPr>
                <w:rFonts w:asciiTheme="minorHAnsi" w:hAnsiTheme="minorHAnsi" w:cstheme="minorHAnsi"/>
                <w:color w:val="0D0D0D"/>
                <w:sz w:val="20"/>
                <w:szCs w:val="20"/>
              </w:rPr>
              <w:t>consistently</w:t>
            </w:r>
            <w:r w:rsidRPr="00F747D3">
              <w:rPr>
                <w:rFonts w:asciiTheme="minorHAnsi" w:hAnsiTheme="minorHAnsi" w:cstheme="minorHAnsi"/>
                <w:color w:val="0D0D0D"/>
                <w:spacing w:val="-10"/>
                <w:sz w:val="20"/>
                <w:szCs w:val="20"/>
              </w:rPr>
              <w:t xml:space="preserve"> </w:t>
            </w:r>
            <w:r w:rsidRPr="00F747D3">
              <w:rPr>
                <w:rFonts w:asciiTheme="minorHAnsi" w:hAnsiTheme="minorHAnsi" w:cstheme="minorHAnsi"/>
                <w:color w:val="0D0D0D"/>
                <w:sz w:val="20"/>
                <w:szCs w:val="20"/>
              </w:rPr>
              <w:t>found to be effective in supporting younger readers to master the basics of reading, with an average impact of an additional four months’ progress.</w:t>
            </w:r>
          </w:p>
          <w:p w:rsidR="00315B38" w:rsidRPr="00F747D3" w:rsidRDefault="00A23771" w:rsidP="00F4060D">
            <w:pPr>
              <w:pStyle w:val="TableParagraph"/>
              <w:ind w:left="168" w:right="262"/>
              <w:jc w:val="both"/>
              <w:rPr>
                <w:rFonts w:asciiTheme="minorHAnsi" w:hAnsiTheme="minorHAnsi" w:cstheme="minorHAnsi"/>
                <w:color w:val="0D0D0D"/>
                <w:sz w:val="20"/>
                <w:szCs w:val="20"/>
              </w:rPr>
            </w:pPr>
            <w:r w:rsidRPr="00F747D3">
              <w:rPr>
                <w:rFonts w:asciiTheme="minorHAnsi" w:hAnsiTheme="minorHAnsi" w:cstheme="minorHAnsi"/>
                <w:color w:val="0D0D0D"/>
                <w:sz w:val="20"/>
                <w:szCs w:val="20"/>
              </w:rPr>
              <w:t>Research suggests that phonics is particularly beneficial for younger learners (4-7 year olds) as they begin to read. Teaching phonics is more effective on average than other approaches to early reading (such as whole language or alphabetic approaches), though it should be emphasised</w:t>
            </w:r>
            <w:r w:rsidRPr="00F747D3">
              <w:rPr>
                <w:rFonts w:asciiTheme="minorHAnsi" w:hAnsiTheme="minorHAnsi" w:cstheme="minorHAnsi"/>
                <w:color w:val="0D0D0D"/>
                <w:spacing w:val="-9"/>
                <w:sz w:val="20"/>
                <w:szCs w:val="20"/>
              </w:rPr>
              <w:t xml:space="preserve"> </w:t>
            </w:r>
            <w:r w:rsidRPr="00F747D3">
              <w:rPr>
                <w:rFonts w:asciiTheme="minorHAnsi" w:hAnsiTheme="minorHAnsi" w:cstheme="minorHAnsi"/>
                <w:color w:val="0D0D0D"/>
                <w:sz w:val="20"/>
                <w:szCs w:val="20"/>
              </w:rPr>
              <w:t>that</w:t>
            </w:r>
            <w:r w:rsidRPr="00F747D3">
              <w:rPr>
                <w:rFonts w:asciiTheme="minorHAnsi" w:hAnsiTheme="minorHAnsi" w:cstheme="minorHAnsi"/>
                <w:color w:val="0D0D0D"/>
                <w:spacing w:val="-9"/>
                <w:sz w:val="20"/>
                <w:szCs w:val="20"/>
              </w:rPr>
              <w:t xml:space="preserve"> </w:t>
            </w:r>
            <w:r w:rsidRPr="00F747D3">
              <w:rPr>
                <w:rFonts w:asciiTheme="minorHAnsi" w:hAnsiTheme="minorHAnsi" w:cstheme="minorHAnsi"/>
                <w:color w:val="0D0D0D"/>
                <w:sz w:val="20"/>
                <w:szCs w:val="20"/>
              </w:rPr>
              <w:t>effective</w:t>
            </w:r>
            <w:r w:rsidRPr="00F747D3">
              <w:rPr>
                <w:rFonts w:asciiTheme="minorHAnsi" w:hAnsiTheme="minorHAnsi" w:cstheme="minorHAnsi"/>
                <w:color w:val="0D0D0D"/>
                <w:spacing w:val="-9"/>
                <w:sz w:val="20"/>
                <w:szCs w:val="20"/>
              </w:rPr>
              <w:t xml:space="preserve"> </w:t>
            </w:r>
            <w:r w:rsidRPr="00F747D3">
              <w:rPr>
                <w:rFonts w:asciiTheme="minorHAnsi" w:hAnsiTheme="minorHAnsi" w:cstheme="minorHAnsi"/>
                <w:color w:val="0D0D0D"/>
                <w:sz w:val="20"/>
                <w:szCs w:val="20"/>
              </w:rPr>
              <w:t>phonics</w:t>
            </w:r>
            <w:r w:rsidRPr="00F747D3">
              <w:rPr>
                <w:rFonts w:asciiTheme="minorHAnsi" w:hAnsiTheme="minorHAnsi" w:cstheme="minorHAnsi"/>
                <w:color w:val="0D0D0D"/>
                <w:spacing w:val="-9"/>
                <w:sz w:val="20"/>
                <w:szCs w:val="20"/>
              </w:rPr>
              <w:t xml:space="preserve"> </w:t>
            </w:r>
            <w:r w:rsidRPr="00F747D3">
              <w:rPr>
                <w:rFonts w:asciiTheme="minorHAnsi" w:hAnsiTheme="minorHAnsi" w:cstheme="minorHAnsi"/>
                <w:color w:val="0D0D0D"/>
                <w:sz w:val="20"/>
                <w:szCs w:val="20"/>
              </w:rPr>
              <w:t>techniques</w:t>
            </w:r>
            <w:r w:rsidRPr="00F747D3">
              <w:rPr>
                <w:rFonts w:asciiTheme="minorHAnsi" w:hAnsiTheme="minorHAnsi" w:cstheme="minorHAnsi"/>
                <w:color w:val="0D0D0D"/>
                <w:spacing w:val="-8"/>
                <w:sz w:val="20"/>
                <w:szCs w:val="20"/>
              </w:rPr>
              <w:t xml:space="preserve"> </w:t>
            </w:r>
            <w:r w:rsidRPr="00F747D3">
              <w:rPr>
                <w:rFonts w:asciiTheme="minorHAnsi" w:hAnsiTheme="minorHAnsi" w:cstheme="minorHAnsi"/>
                <w:color w:val="0D0D0D"/>
                <w:sz w:val="20"/>
                <w:szCs w:val="20"/>
              </w:rPr>
              <w:t>are usually embedded in a rich literacy environment for early readers and are only one part of a successful literacy strategy.</w:t>
            </w:r>
          </w:p>
          <w:p w:rsidR="00F4060D" w:rsidRPr="00F747D3" w:rsidRDefault="00F4060D" w:rsidP="00F4060D">
            <w:pPr>
              <w:pStyle w:val="TableParagraph"/>
              <w:ind w:left="168" w:right="262"/>
              <w:jc w:val="both"/>
              <w:rPr>
                <w:rFonts w:asciiTheme="minorHAnsi" w:hAnsiTheme="minorHAnsi" w:cstheme="minorHAnsi"/>
                <w:b/>
                <w:sz w:val="20"/>
                <w:szCs w:val="20"/>
              </w:rPr>
            </w:pPr>
          </w:p>
          <w:p w:rsidR="00315B38" w:rsidRPr="00F747D3" w:rsidRDefault="00A23771" w:rsidP="00486F30">
            <w:pPr>
              <w:pStyle w:val="TableParagraph"/>
              <w:ind w:left="168" w:right="262"/>
              <w:jc w:val="both"/>
              <w:rPr>
                <w:rFonts w:asciiTheme="minorHAnsi" w:hAnsiTheme="minorHAnsi" w:cstheme="minorHAnsi"/>
                <w:sz w:val="20"/>
                <w:szCs w:val="20"/>
              </w:rPr>
            </w:pPr>
            <w:r w:rsidRPr="00F747D3">
              <w:rPr>
                <w:rFonts w:asciiTheme="minorHAnsi" w:hAnsiTheme="minorHAnsi" w:cstheme="minorHAnsi"/>
                <w:color w:val="0D0D0D"/>
                <w:sz w:val="20"/>
                <w:szCs w:val="20"/>
              </w:rPr>
              <w:t>Overall,</w:t>
            </w:r>
            <w:r w:rsidRPr="00F747D3">
              <w:rPr>
                <w:rFonts w:asciiTheme="minorHAnsi" w:hAnsiTheme="minorHAnsi" w:cstheme="minorHAnsi"/>
                <w:color w:val="0D0D0D"/>
                <w:spacing w:val="-8"/>
                <w:sz w:val="20"/>
                <w:szCs w:val="20"/>
              </w:rPr>
              <w:t xml:space="preserve"> </w:t>
            </w:r>
            <w:r w:rsidRPr="00F747D3">
              <w:rPr>
                <w:rFonts w:asciiTheme="minorHAnsi" w:hAnsiTheme="minorHAnsi" w:cstheme="minorHAnsi"/>
                <w:color w:val="0D0D0D"/>
                <w:sz w:val="20"/>
                <w:szCs w:val="20"/>
              </w:rPr>
              <w:t>the</w:t>
            </w:r>
            <w:r w:rsidRPr="00F747D3">
              <w:rPr>
                <w:rFonts w:asciiTheme="minorHAnsi" w:hAnsiTheme="minorHAnsi" w:cstheme="minorHAnsi"/>
                <w:color w:val="0D0D0D"/>
                <w:spacing w:val="-6"/>
                <w:sz w:val="20"/>
                <w:szCs w:val="20"/>
              </w:rPr>
              <w:t xml:space="preserve"> </w:t>
            </w:r>
            <w:r w:rsidRPr="00F747D3">
              <w:rPr>
                <w:rFonts w:asciiTheme="minorHAnsi" w:hAnsiTheme="minorHAnsi" w:cstheme="minorHAnsi"/>
                <w:color w:val="0D0D0D"/>
                <w:sz w:val="20"/>
                <w:szCs w:val="20"/>
              </w:rPr>
              <w:t>evidence</w:t>
            </w:r>
            <w:r w:rsidRPr="00F747D3">
              <w:rPr>
                <w:rFonts w:asciiTheme="minorHAnsi" w:hAnsiTheme="minorHAnsi" w:cstheme="minorHAnsi"/>
                <w:color w:val="0D0D0D"/>
                <w:spacing w:val="-6"/>
                <w:sz w:val="20"/>
                <w:szCs w:val="20"/>
              </w:rPr>
              <w:t xml:space="preserve"> </w:t>
            </w:r>
            <w:r w:rsidRPr="00F747D3">
              <w:rPr>
                <w:rFonts w:asciiTheme="minorHAnsi" w:hAnsiTheme="minorHAnsi" w:cstheme="minorHAnsi"/>
                <w:color w:val="0D0D0D"/>
                <w:sz w:val="20"/>
                <w:szCs w:val="20"/>
              </w:rPr>
              <w:t>base</w:t>
            </w:r>
            <w:r w:rsidRPr="00F747D3">
              <w:rPr>
                <w:rFonts w:asciiTheme="minorHAnsi" w:hAnsiTheme="minorHAnsi" w:cstheme="minorHAnsi"/>
                <w:color w:val="0D0D0D"/>
                <w:spacing w:val="-6"/>
                <w:sz w:val="20"/>
                <w:szCs w:val="20"/>
              </w:rPr>
              <w:t xml:space="preserve"> </w:t>
            </w:r>
            <w:r w:rsidRPr="00F747D3">
              <w:rPr>
                <w:rFonts w:asciiTheme="minorHAnsi" w:hAnsiTheme="minorHAnsi" w:cstheme="minorHAnsi"/>
                <w:color w:val="0D0D0D"/>
                <w:sz w:val="20"/>
                <w:szCs w:val="20"/>
              </w:rPr>
              <w:t>related</w:t>
            </w:r>
            <w:r w:rsidRPr="00F747D3">
              <w:rPr>
                <w:rFonts w:asciiTheme="minorHAnsi" w:hAnsiTheme="minorHAnsi" w:cstheme="minorHAnsi"/>
                <w:color w:val="0D0D0D"/>
                <w:spacing w:val="-6"/>
                <w:sz w:val="20"/>
                <w:szCs w:val="20"/>
              </w:rPr>
              <w:t xml:space="preserve"> </w:t>
            </w:r>
            <w:r w:rsidRPr="00F747D3">
              <w:rPr>
                <w:rFonts w:asciiTheme="minorHAnsi" w:hAnsiTheme="minorHAnsi" w:cstheme="minorHAnsi"/>
                <w:color w:val="0D0D0D"/>
                <w:sz w:val="20"/>
                <w:szCs w:val="20"/>
              </w:rPr>
              <w:t>to</w:t>
            </w:r>
            <w:r w:rsidRPr="00F747D3">
              <w:rPr>
                <w:rFonts w:asciiTheme="minorHAnsi" w:hAnsiTheme="minorHAnsi" w:cstheme="minorHAnsi"/>
                <w:color w:val="0D0D0D"/>
                <w:spacing w:val="-6"/>
                <w:sz w:val="20"/>
                <w:szCs w:val="20"/>
              </w:rPr>
              <w:t xml:space="preserve"> </w:t>
            </w:r>
            <w:r w:rsidRPr="00F747D3">
              <w:rPr>
                <w:rFonts w:asciiTheme="minorHAnsi" w:hAnsiTheme="minorHAnsi" w:cstheme="minorHAnsi"/>
                <w:color w:val="0D0D0D"/>
                <w:sz w:val="20"/>
                <w:szCs w:val="20"/>
              </w:rPr>
              <w:t>phonics</w:t>
            </w:r>
            <w:r w:rsidRPr="00F747D3">
              <w:rPr>
                <w:rFonts w:asciiTheme="minorHAnsi" w:hAnsiTheme="minorHAnsi" w:cstheme="minorHAnsi"/>
                <w:color w:val="0D0D0D"/>
                <w:spacing w:val="-6"/>
                <w:sz w:val="20"/>
                <w:szCs w:val="20"/>
              </w:rPr>
              <w:t xml:space="preserve"> </w:t>
            </w:r>
            <w:r w:rsidRPr="00F747D3">
              <w:rPr>
                <w:rFonts w:asciiTheme="minorHAnsi" w:hAnsiTheme="minorHAnsi" w:cstheme="minorHAnsi"/>
                <w:color w:val="0D0D0D"/>
                <w:sz w:val="20"/>
                <w:szCs w:val="20"/>
              </w:rPr>
              <w:t>is very secure. (</w:t>
            </w:r>
            <w:r w:rsidR="00486F30" w:rsidRPr="00F747D3">
              <w:rPr>
                <w:rFonts w:asciiTheme="minorHAnsi" w:hAnsiTheme="minorHAnsi" w:cstheme="minorHAnsi"/>
                <w:color w:val="0D0D0D"/>
                <w:sz w:val="20"/>
                <w:szCs w:val="20"/>
              </w:rPr>
              <w:t xml:space="preserve">Teaching and Learning Toolkit </w:t>
            </w:r>
            <w:r w:rsidR="00486F30" w:rsidRPr="00F747D3">
              <w:rPr>
                <w:rFonts w:asciiTheme="minorHAnsi" w:hAnsiTheme="minorHAnsi" w:cstheme="minorHAnsi"/>
                <w:color w:val="000000" w:themeColor="text1"/>
                <w:sz w:val="20"/>
                <w:szCs w:val="20"/>
              </w:rPr>
              <w:t>Education Endowment Foundation)</w:t>
            </w:r>
          </w:p>
        </w:tc>
        <w:tc>
          <w:tcPr>
            <w:tcW w:w="2407" w:type="dxa"/>
          </w:tcPr>
          <w:p w:rsidR="003278D9" w:rsidRDefault="003278D9" w:rsidP="00DE6F0B">
            <w:pPr>
              <w:pStyle w:val="TableParagraph"/>
              <w:ind w:left="166"/>
              <w:jc w:val="center"/>
              <w:rPr>
                <w:rFonts w:asciiTheme="minorHAnsi" w:hAnsiTheme="minorHAnsi" w:cstheme="minorHAnsi"/>
                <w:color w:val="0D0D0D"/>
                <w:spacing w:val="-10"/>
                <w:sz w:val="20"/>
                <w:szCs w:val="20"/>
              </w:rPr>
            </w:pPr>
          </w:p>
          <w:p w:rsidR="00743F2D" w:rsidRPr="00F747D3" w:rsidRDefault="00743F2D" w:rsidP="00DE6F0B">
            <w:pPr>
              <w:pStyle w:val="TableParagraph"/>
              <w:ind w:left="166"/>
              <w:jc w:val="center"/>
              <w:rPr>
                <w:rFonts w:asciiTheme="minorHAnsi" w:hAnsiTheme="minorHAnsi" w:cstheme="minorHAnsi"/>
                <w:color w:val="0D0D0D"/>
                <w:spacing w:val="-10"/>
                <w:sz w:val="20"/>
                <w:szCs w:val="20"/>
              </w:rPr>
            </w:pPr>
            <w:r>
              <w:rPr>
                <w:rFonts w:asciiTheme="minorHAnsi" w:hAnsiTheme="minorHAnsi" w:cstheme="minorHAnsi"/>
                <w:color w:val="0D0D0D"/>
                <w:spacing w:val="-10"/>
                <w:sz w:val="20"/>
                <w:szCs w:val="20"/>
              </w:rPr>
              <w:t>Challenge 2</w:t>
            </w:r>
          </w:p>
          <w:p w:rsidR="00F4060D" w:rsidRPr="00F747D3" w:rsidRDefault="00F4060D" w:rsidP="00DE6F0B">
            <w:pPr>
              <w:pStyle w:val="TableParagraph"/>
              <w:ind w:left="166"/>
              <w:jc w:val="center"/>
              <w:rPr>
                <w:rFonts w:asciiTheme="minorHAnsi" w:hAnsiTheme="minorHAnsi" w:cstheme="minorHAnsi"/>
                <w:sz w:val="20"/>
                <w:szCs w:val="20"/>
              </w:rPr>
            </w:pPr>
          </w:p>
        </w:tc>
      </w:tr>
      <w:tr w:rsidR="00315B38" w:rsidRPr="00F747D3">
        <w:trPr>
          <w:trHeight w:val="2032"/>
        </w:trPr>
        <w:tc>
          <w:tcPr>
            <w:tcW w:w="2688" w:type="dxa"/>
          </w:tcPr>
          <w:p w:rsidR="00315B38" w:rsidRPr="00F747D3" w:rsidRDefault="00B726D9" w:rsidP="00F4060D">
            <w:pPr>
              <w:pStyle w:val="TableParagraph"/>
              <w:ind w:left="168"/>
              <w:rPr>
                <w:rFonts w:asciiTheme="minorHAnsi" w:hAnsiTheme="minorHAnsi" w:cstheme="minorHAnsi"/>
                <w:sz w:val="20"/>
                <w:szCs w:val="20"/>
              </w:rPr>
            </w:pPr>
            <w:r>
              <w:rPr>
                <w:rFonts w:asciiTheme="minorHAnsi" w:hAnsiTheme="minorHAnsi" w:cstheme="minorHAnsi"/>
                <w:color w:val="0D0D0D"/>
                <w:sz w:val="20"/>
                <w:szCs w:val="20"/>
              </w:rPr>
              <w:t>Magma Maths</w:t>
            </w:r>
            <w:r w:rsidR="00A23771" w:rsidRPr="00F747D3">
              <w:rPr>
                <w:rFonts w:asciiTheme="minorHAnsi" w:hAnsiTheme="minorHAnsi" w:cstheme="minorHAnsi"/>
                <w:color w:val="0D0D0D"/>
                <w:spacing w:val="-8"/>
                <w:sz w:val="20"/>
                <w:szCs w:val="20"/>
              </w:rPr>
              <w:t xml:space="preserve"> </w:t>
            </w:r>
            <w:r w:rsidR="00A23771" w:rsidRPr="00F747D3">
              <w:rPr>
                <w:rFonts w:asciiTheme="minorHAnsi" w:hAnsiTheme="minorHAnsi" w:cstheme="minorHAnsi"/>
                <w:color w:val="0D0D0D"/>
                <w:sz w:val="20"/>
                <w:szCs w:val="20"/>
              </w:rPr>
              <w:t>CPD</w:t>
            </w:r>
            <w:r w:rsidR="00A23771" w:rsidRPr="00F747D3">
              <w:rPr>
                <w:rFonts w:asciiTheme="minorHAnsi" w:hAnsiTheme="minorHAnsi" w:cstheme="minorHAnsi"/>
                <w:color w:val="0D0D0D"/>
                <w:spacing w:val="-9"/>
                <w:sz w:val="20"/>
                <w:szCs w:val="20"/>
              </w:rPr>
              <w:t xml:space="preserve"> </w:t>
            </w:r>
            <w:r w:rsidR="00A23771" w:rsidRPr="00F747D3">
              <w:rPr>
                <w:rFonts w:asciiTheme="minorHAnsi" w:hAnsiTheme="minorHAnsi" w:cstheme="minorHAnsi"/>
                <w:color w:val="0D0D0D"/>
                <w:sz w:val="20"/>
                <w:szCs w:val="20"/>
              </w:rPr>
              <w:t>(3</w:t>
            </w:r>
            <w:r w:rsidR="00A23771" w:rsidRPr="00F747D3">
              <w:rPr>
                <w:rFonts w:asciiTheme="minorHAnsi" w:hAnsiTheme="minorHAnsi" w:cstheme="minorHAnsi"/>
                <w:color w:val="0D0D0D"/>
                <w:spacing w:val="-9"/>
                <w:sz w:val="20"/>
                <w:szCs w:val="20"/>
              </w:rPr>
              <w:t xml:space="preserve"> </w:t>
            </w:r>
            <w:r w:rsidR="00A23771" w:rsidRPr="00F747D3">
              <w:rPr>
                <w:rFonts w:asciiTheme="minorHAnsi" w:hAnsiTheme="minorHAnsi" w:cstheme="minorHAnsi"/>
                <w:color w:val="0D0D0D"/>
                <w:sz w:val="20"/>
                <w:szCs w:val="20"/>
              </w:rPr>
              <w:t>day</w:t>
            </w:r>
            <w:r w:rsidR="00A23771" w:rsidRPr="00F747D3">
              <w:rPr>
                <w:rFonts w:asciiTheme="minorHAnsi" w:hAnsiTheme="minorHAnsi" w:cstheme="minorHAnsi"/>
                <w:color w:val="0D0D0D"/>
                <w:spacing w:val="-9"/>
                <w:sz w:val="20"/>
                <w:szCs w:val="20"/>
              </w:rPr>
              <w:t xml:space="preserve"> </w:t>
            </w:r>
            <w:r w:rsidR="00A23771" w:rsidRPr="00F747D3">
              <w:rPr>
                <w:rFonts w:asciiTheme="minorHAnsi" w:hAnsiTheme="minorHAnsi" w:cstheme="minorHAnsi"/>
                <w:color w:val="0D0D0D"/>
                <w:sz w:val="20"/>
                <w:szCs w:val="20"/>
              </w:rPr>
              <w:t xml:space="preserve">initial </w:t>
            </w:r>
            <w:r w:rsidR="00A23771" w:rsidRPr="00F747D3">
              <w:rPr>
                <w:rFonts w:asciiTheme="minorHAnsi" w:hAnsiTheme="minorHAnsi" w:cstheme="minorHAnsi"/>
                <w:color w:val="0D0D0D"/>
                <w:spacing w:val="-2"/>
                <w:sz w:val="20"/>
                <w:szCs w:val="20"/>
              </w:rPr>
              <w:t>training)</w:t>
            </w:r>
          </w:p>
          <w:p w:rsidR="00315B38" w:rsidRPr="00F747D3" w:rsidRDefault="00315B38" w:rsidP="00F4060D">
            <w:pPr>
              <w:pStyle w:val="TableParagraph"/>
              <w:rPr>
                <w:rFonts w:asciiTheme="minorHAnsi" w:hAnsiTheme="minorHAnsi" w:cstheme="minorHAnsi"/>
                <w:sz w:val="20"/>
                <w:szCs w:val="20"/>
              </w:rPr>
            </w:pPr>
          </w:p>
          <w:p w:rsidR="00315B38" w:rsidRPr="00F747D3" w:rsidRDefault="00BC0368" w:rsidP="00F4060D">
            <w:pPr>
              <w:pStyle w:val="TableParagraph"/>
              <w:ind w:left="943"/>
              <w:rPr>
                <w:rFonts w:asciiTheme="minorHAnsi" w:hAnsiTheme="minorHAnsi" w:cstheme="minorHAnsi"/>
                <w:sz w:val="20"/>
                <w:szCs w:val="20"/>
              </w:rPr>
            </w:pPr>
            <w:r w:rsidRPr="00F747D3">
              <w:rPr>
                <w:rFonts w:asciiTheme="minorHAnsi" w:hAnsiTheme="minorHAnsi" w:cstheme="minorHAnsi"/>
                <w:noProof/>
                <w:sz w:val="20"/>
                <w:szCs w:val="20"/>
                <w:lang w:val="en-GB" w:eastAsia="en-GB"/>
              </w:rPr>
              <w:drawing>
                <wp:anchor distT="0" distB="0" distL="114300" distR="114300" simplePos="0" relativeHeight="487592960" behindDoc="1" locked="0" layoutInCell="1" allowOverlap="1" wp14:anchorId="0F5DF11E" wp14:editId="21F7D568">
                  <wp:simplePos x="0" y="0"/>
                  <wp:positionH relativeFrom="margin">
                    <wp:align>center</wp:align>
                  </wp:positionH>
                  <wp:positionV relativeFrom="paragraph">
                    <wp:posOffset>55880</wp:posOffset>
                  </wp:positionV>
                  <wp:extent cx="614680" cy="577850"/>
                  <wp:effectExtent l="0" t="0" r="0" b="0"/>
                  <wp:wrapTight wrapText="bothSides">
                    <wp:wrapPolygon edited="0">
                      <wp:start x="0" y="0"/>
                      <wp:lineTo x="0" y="20651"/>
                      <wp:lineTo x="20752" y="20651"/>
                      <wp:lineTo x="20752"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14680" cy="577850"/>
                          </a:xfrm>
                          <a:prstGeom prst="rect">
                            <a:avLst/>
                          </a:prstGeom>
                        </pic:spPr>
                      </pic:pic>
                    </a:graphicData>
                  </a:graphic>
                  <wp14:sizeRelH relativeFrom="page">
                    <wp14:pctWidth>0</wp14:pctWidth>
                  </wp14:sizeRelH>
                  <wp14:sizeRelV relativeFrom="page">
                    <wp14:pctHeight>0</wp14:pctHeight>
                  </wp14:sizeRelV>
                </wp:anchor>
              </w:drawing>
            </w:r>
          </w:p>
          <w:p w:rsidR="00315B38" w:rsidRPr="00F747D3" w:rsidRDefault="00315B38" w:rsidP="00F4060D">
            <w:pPr>
              <w:pStyle w:val="TableParagraph"/>
              <w:rPr>
                <w:rFonts w:asciiTheme="minorHAnsi" w:hAnsiTheme="minorHAnsi" w:cstheme="minorHAnsi"/>
                <w:sz w:val="20"/>
                <w:szCs w:val="20"/>
              </w:rPr>
            </w:pPr>
          </w:p>
          <w:p w:rsidR="00315B38" w:rsidRPr="00F747D3" w:rsidRDefault="00315B38" w:rsidP="00F4060D">
            <w:pPr>
              <w:pStyle w:val="TableParagraph"/>
              <w:rPr>
                <w:rFonts w:asciiTheme="minorHAnsi" w:hAnsiTheme="minorHAnsi" w:cstheme="minorHAnsi"/>
                <w:sz w:val="20"/>
                <w:szCs w:val="20"/>
              </w:rPr>
            </w:pPr>
          </w:p>
        </w:tc>
        <w:tc>
          <w:tcPr>
            <w:tcW w:w="4539" w:type="dxa"/>
          </w:tcPr>
          <w:p w:rsidR="000030F2" w:rsidRPr="000030F2" w:rsidRDefault="000030F2" w:rsidP="000030F2">
            <w:pPr>
              <w:pStyle w:val="NormalWeb"/>
              <w:ind w:left="157" w:right="262"/>
              <w:jc w:val="both"/>
              <w:rPr>
                <w:rFonts w:asciiTheme="minorHAnsi" w:hAnsiTheme="minorHAnsi" w:cstheme="minorHAnsi"/>
                <w:sz w:val="20"/>
                <w:szCs w:val="20"/>
              </w:rPr>
            </w:pPr>
            <w:r w:rsidRPr="000030F2">
              <w:rPr>
                <w:rFonts w:asciiTheme="minorHAnsi" w:hAnsiTheme="minorHAnsi" w:cstheme="minorHAnsi"/>
                <w:sz w:val="20"/>
                <w:szCs w:val="20"/>
              </w:rPr>
              <w:t>Individualised instruction is a highly effective method for improving pupil attainment, yet it presents challenges for teachers due to the demands of organising and monitoring diverse activities. Digital technology, however, provides a solution to these logistical hurdles, enabling teachers to deliver personalised learning experiences more efficiently.</w:t>
            </w:r>
          </w:p>
          <w:p w:rsidR="000030F2" w:rsidRPr="000030F2" w:rsidRDefault="000030F2" w:rsidP="000030F2">
            <w:pPr>
              <w:ind w:left="157" w:right="262"/>
              <w:jc w:val="both"/>
              <w:rPr>
                <w:rFonts w:asciiTheme="minorHAnsi" w:hAnsiTheme="minorHAnsi" w:cstheme="minorHAnsi"/>
                <w:sz w:val="20"/>
                <w:szCs w:val="20"/>
              </w:rPr>
            </w:pPr>
            <w:r w:rsidRPr="000030F2">
              <w:rPr>
                <w:rFonts w:asciiTheme="minorHAnsi" w:hAnsiTheme="minorHAnsi" w:cstheme="minorHAnsi"/>
                <w:sz w:val="20"/>
                <w:szCs w:val="20"/>
              </w:rPr>
              <w:t>Magma Maths is a digital platform designed for pupils from Reception to GCSE. It aids teachers in making data-driven instructional decisions and fosters more meaningful, pupil-led collaboration and discussion within the classroom. By leveraging technology, Magma Maths simplifies the implementation of individualised instruction, allowing teachers to focus on guiding pupils rather than managing the administrative complexities of personalised learning.</w:t>
            </w:r>
          </w:p>
          <w:p w:rsidR="000030F2" w:rsidRDefault="000030F2" w:rsidP="000030F2">
            <w:pPr>
              <w:pStyle w:val="TableParagraph"/>
              <w:ind w:left="157" w:right="262"/>
              <w:jc w:val="both"/>
              <w:rPr>
                <w:rFonts w:asciiTheme="minorHAnsi" w:hAnsiTheme="minorHAnsi" w:cstheme="minorHAnsi"/>
                <w:sz w:val="20"/>
                <w:szCs w:val="20"/>
              </w:rPr>
            </w:pPr>
          </w:p>
          <w:p w:rsidR="000030F2" w:rsidRPr="001E7E76" w:rsidRDefault="000030F2" w:rsidP="000030F2">
            <w:pPr>
              <w:pStyle w:val="TableParagraph"/>
              <w:ind w:left="157" w:right="262"/>
              <w:jc w:val="both"/>
              <w:rPr>
                <w:rFonts w:asciiTheme="minorHAnsi" w:hAnsiTheme="minorHAnsi" w:cstheme="minorHAnsi"/>
                <w:sz w:val="20"/>
                <w:szCs w:val="20"/>
              </w:rPr>
            </w:pPr>
          </w:p>
        </w:tc>
        <w:tc>
          <w:tcPr>
            <w:tcW w:w="2407" w:type="dxa"/>
          </w:tcPr>
          <w:p w:rsidR="00F4060D" w:rsidRPr="00F747D3" w:rsidRDefault="00F4060D" w:rsidP="00DE6F0B">
            <w:pPr>
              <w:pStyle w:val="TableParagraph"/>
              <w:ind w:left="166"/>
              <w:jc w:val="center"/>
              <w:rPr>
                <w:rFonts w:asciiTheme="minorHAnsi" w:hAnsiTheme="minorHAnsi" w:cstheme="minorHAnsi"/>
                <w:color w:val="0D0D0D"/>
                <w:spacing w:val="-2"/>
                <w:sz w:val="20"/>
                <w:szCs w:val="20"/>
              </w:rPr>
            </w:pPr>
          </w:p>
          <w:p w:rsidR="00F4060D" w:rsidRPr="00F747D3" w:rsidRDefault="00743F2D" w:rsidP="00DE6F0B">
            <w:pPr>
              <w:pStyle w:val="TableParagraph"/>
              <w:ind w:left="166"/>
              <w:jc w:val="center"/>
              <w:rPr>
                <w:rFonts w:asciiTheme="minorHAnsi" w:hAnsiTheme="minorHAnsi" w:cstheme="minorHAnsi"/>
                <w:sz w:val="20"/>
                <w:szCs w:val="20"/>
              </w:rPr>
            </w:pPr>
            <w:r>
              <w:rPr>
                <w:rFonts w:asciiTheme="minorHAnsi" w:hAnsiTheme="minorHAnsi" w:cstheme="minorHAnsi"/>
                <w:sz w:val="20"/>
                <w:szCs w:val="20"/>
              </w:rPr>
              <w:t>Challenge 5</w:t>
            </w:r>
          </w:p>
        </w:tc>
      </w:tr>
      <w:tr w:rsidR="00DC313F" w:rsidRPr="00F747D3" w:rsidTr="004F20BD">
        <w:trPr>
          <w:trHeight w:val="827"/>
        </w:trPr>
        <w:tc>
          <w:tcPr>
            <w:tcW w:w="2688" w:type="dxa"/>
          </w:tcPr>
          <w:p w:rsidR="00DC313F" w:rsidRDefault="00DC313F" w:rsidP="00F4060D">
            <w:pPr>
              <w:pStyle w:val="TableParagraph"/>
              <w:ind w:left="168"/>
              <w:rPr>
                <w:rFonts w:asciiTheme="minorHAnsi" w:hAnsiTheme="minorHAnsi" w:cstheme="minorHAnsi"/>
                <w:sz w:val="20"/>
                <w:szCs w:val="20"/>
              </w:rPr>
            </w:pPr>
            <w:r>
              <w:rPr>
                <w:rFonts w:asciiTheme="minorHAnsi" w:hAnsiTheme="minorHAnsi" w:cstheme="minorHAnsi"/>
                <w:sz w:val="20"/>
                <w:szCs w:val="20"/>
              </w:rPr>
              <w:t>Maths Champions CPD</w:t>
            </w:r>
          </w:p>
          <w:p w:rsidR="00DA3CCD" w:rsidRDefault="00DA3CCD" w:rsidP="00F4060D">
            <w:pPr>
              <w:pStyle w:val="TableParagraph"/>
              <w:ind w:left="168"/>
              <w:rPr>
                <w:rFonts w:asciiTheme="minorHAnsi" w:hAnsiTheme="minorHAnsi" w:cstheme="minorHAnsi"/>
                <w:sz w:val="20"/>
                <w:szCs w:val="20"/>
              </w:rPr>
            </w:pPr>
          </w:p>
          <w:p w:rsidR="00DA3CCD" w:rsidRDefault="00DA3CCD" w:rsidP="00F4060D">
            <w:pPr>
              <w:pStyle w:val="TableParagraph"/>
              <w:ind w:left="168"/>
              <w:rPr>
                <w:rFonts w:asciiTheme="minorHAnsi" w:hAnsiTheme="minorHAnsi" w:cstheme="minorHAnsi"/>
                <w:sz w:val="20"/>
                <w:szCs w:val="20"/>
              </w:rPr>
            </w:pPr>
          </w:p>
          <w:p w:rsidR="00DA3CCD" w:rsidRPr="004F20BD" w:rsidRDefault="00DA3CCD" w:rsidP="00F4060D">
            <w:pPr>
              <w:pStyle w:val="TableParagraph"/>
              <w:ind w:left="168"/>
              <w:rPr>
                <w:rFonts w:asciiTheme="minorHAnsi" w:hAnsiTheme="minorHAnsi" w:cstheme="minorHAnsi"/>
                <w:sz w:val="20"/>
                <w:szCs w:val="20"/>
              </w:rPr>
            </w:pPr>
            <w:r>
              <w:rPr>
                <w:noProof/>
                <w:lang w:val="en-GB" w:eastAsia="en-GB"/>
              </w:rPr>
              <w:drawing>
                <wp:anchor distT="0" distB="0" distL="114300" distR="114300" simplePos="0" relativeHeight="487616512" behindDoc="1" locked="0" layoutInCell="1" allowOverlap="1">
                  <wp:simplePos x="0" y="0"/>
                  <wp:positionH relativeFrom="margin">
                    <wp:align>center</wp:align>
                  </wp:positionH>
                  <wp:positionV relativeFrom="paragraph">
                    <wp:posOffset>76835</wp:posOffset>
                  </wp:positionV>
                  <wp:extent cx="562610" cy="584200"/>
                  <wp:effectExtent l="0" t="0" r="8890" b="6350"/>
                  <wp:wrapTight wrapText="bothSides">
                    <wp:wrapPolygon edited="0">
                      <wp:start x="0" y="0"/>
                      <wp:lineTo x="0" y="21130"/>
                      <wp:lineTo x="21210" y="21130"/>
                      <wp:lineTo x="21210"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62610" cy="584200"/>
                          </a:xfrm>
                          <a:prstGeom prst="rect">
                            <a:avLst/>
                          </a:prstGeom>
                        </pic:spPr>
                      </pic:pic>
                    </a:graphicData>
                  </a:graphic>
                  <wp14:sizeRelH relativeFrom="page">
                    <wp14:pctWidth>0</wp14:pctWidth>
                  </wp14:sizeRelH>
                  <wp14:sizeRelV relativeFrom="page">
                    <wp14:pctHeight>0</wp14:pctHeight>
                  </wp14:sizeRelV>
                </wp:anchor>
              </w:drawing>
            </w:r>
          </w:p>
        </w:tc>
        <w:tc>
          <w:tcPr>
            <w:tcW w:w="4539" w:type="dxa"/>
          </w:tcPr>
          <w:p w:rsidR="00DC313F" w:rsidRDefault="00DC313F" w:rsidP="004F20BD">
            <w:pPr>
              <w:pStyle w:val="NormalWeb"/>
              <w:ind w:left="157" w:right="262"/>
              <w:jc w:val="both"/>
              <w:rPr>
                <w:rStyle w:val="oxzekf"/>
                <w:rFonts w:asciiTheme="minorHAnsi" w:hAnsiTheme="minorHAnsi" w:cstheme="minorHAnsi"/>
                <w:sz w:val="20"/>
                <w:szCs w:val="20"/>
                <w:shd w:val="clear" w:color="auto" w:fill="FFFFFF"/>
              </w:rPr>
            </w:pPr>
            <w:r w:rsidRPr="00DC313F">
              <w:rPr>
                <w:rStyle w:val="oxzekf"/>
                <w:rFonts w:asciiTheme="minorHAnsi" w:hAnsiTheme="minorHAnsi" w:cstheme="minorHAnsi"/>
                <w:sz w:val="20"/>
                <w:szCs w:val="20"/>
                <w:shd w:val="clear" w:color="auto" w:fill="FFFFFF"/>
              </w:rPr>
              <w:t>Early math teaching in nursery is vital as it builds a strong foundation for life skills, boosts cognitive development, and prepares children for school by fostering problem-solving, reasoning, and a positive attitude towards numbers. It goes beyond basic numeracy to include spatial reasoning, patterns, and measurement, impacting children's ability to understand and engage with the world around them. This early exposure can also help </w:t>
            </w:r>
            <w:hyperlink r:id="rId18" w:tgtFrame="_blank" w:history="1">
              <w:r w:rsidRPr="00DC313F">
                <w:rPr>
                  <w:rStyle w:val="Hyperlink"/>
                  <w:rFonts w:asciiTheme="minorHAnsi" w:hAnsiTheme="minorHAnsi" w:cstheme="minorHAnsi"/>
                  <w:color w:val="auto"/>
                  <w:sz w:val="20"/>
                  <w:szCs w:val="20"/>
                  <w:u w:val="none"/>
                  <w:shd w:val="clear" w:color="auto" w:fill="FFFFFF"/>
                </w:rPr>
                <w:t>disadvantaged children catch up</w:t>
              </w:r>
            </w:hyperlink>
            <w:r w:rsidRPr="00DC313F">
              <w:rPr>
                <w:rStyle w:val="oxzekf"/>
                <w:rFonts w:asciiTheme="minorHAnsi" w:hAnsiTheme="minorHAnsi" w:cstheme="minorHAnsi"/>
                <w:sz w:val="20"/>
                <w:szCs w:val="20"/>
                <w:shd w:val="clear" w:color="auto" w:fill="FFFFFF"/>
              </w:rPr>
              <w:t> before formal schooling begins, improving overall educational outcomes, according to the</w:t>
            </w:r>
            <w:r>
              <w:rPr>
                <w:rStyle w:val="oxzekf"/>
                <w:rFonts w:asciiTheme="minorHAnsi" w:hAnsiTheme="minorHAnsi" w:cstheme="minorHAnsi"/>
                <w:sz w:val="20"/>
                <w:szCs w:val="20"/>
                <w:shd w:val="clear" w:color="auto" w:fill="FFFFFF"/>
              </w:rPr>
              <w:t xml:space="preserve"> EEF.</w:t>
            </w:r>
          </w:p>
          <w:p w:rsidR="00DC313F" w:rsidRPr="00DC313F" w:rsidRDefault="00DC313F" w:rsidP="004F20BD">
            <w:pPr>
              <w:pStyle w:val="NormalWeb"/>
              <w:ind w:left="157" w:right="262"/>
              <w:jc w:val="both"/>
              <w:rPr>
                <w:rFonts w:asciiTheme="minorHAnsi" w:hAnsiTheme="minorHAnsi" w:cstheme="minorHAnsi"/>
                <w:sz w:val="20"/>
                <w:szCs w:val="20"/>
              </w:rPr>
            </w:pPr>
            <w:r w:rsidRPr="00DC313F">
              <w:rPr>
                <w:rFonts w:asciiTheme="minorHAnsi" w:hAnsiTheme="minorHAnsi" w:cstheme="minorHAnsi"/>
                <w:sz w:val="20"/>
                <w:szCs w:val="20"/>
                <w:shd w:val="clear" w:color="auto" w:fill="FFFFFF"/>
              </w:rPr>
              <w:t>Maths Champions are supported to audit maths provision in their setting and come up with an action plan to implement over the 12-month period of the programme. Maths Champions are supported through access to six one-to one coaching sessions throughout the 12-month period.</w:t>
            </w:r>
          </w:p>
        </w:tc>
        <w:tc>
          <w:tcPr>
            <w:tcW w:w="2407" w:type="dxa"/>
          </w:tcPr>
          <w:p w:rsidR="00DC313F" w:rsidRDefault="00DC313F" w:rsidP="00DE6F0B">
            <w:pPr>
              <w:pStyle w:val="TableParagraph"/>
              <w:ind w:left="166"/>
              <w:jc w:val="center"/>
              <w:rPr>
                <w:rFonts w:asciiTheme="minorHAnsi" w:hAnsiTheme="minorHAnsi" w:cstheme="minorHAnsi"/>
                <w:color w:val="0D0D0D"/>
                <w:spacing w:val="-10"/>
                <w:sz w:val="20"/>
                <w:szCs w:val="20"/>
              </w:rPr>
            </w:pPr>
          </w:p>
          <w:p w:rsidR="00743F2D" w:rsidRDefault="00743F2D" w:rsidP="00DE6F0B">
            <w:pPr>
              <w:pStyle w:val="TableParagraph"/>
              <w:ind w:left="166"/>
              <w:jc w:val="center"/>
              <w:rPr>
                <w:rFonts w:asciiTheme="minorHAnsi" w:hAnsiTheme="minorHAnsi" w:cstheme="minorHAnsi"/>
                <w:color w:val="0D0D0D"/>
                <w:spacing w:val="-10"/>
                <w:sz w:val="20"/>
                <w:szCs w:val="20"/>
              </w:rPr>
            </w:pPr>
            <w:r>
              <w:rPr>
                <w:rFonts w:asciiTheme="minorHAnsi" w:hAnsiTheme="minorHAnsi" w:cstheme="minorHAnsi"/>
                <w:color w:val="0D0D0D"/>
                <w:spacing w:val="-10"/>
                <w:sz w:val="20"/>
                <w:szCs w:val="20"/>
              </w:rPr>
              <w:t>Challenge 3</w:t>
            </w:r>
          </w:p>
        </w:tc>
      </w:tr>
    </w:tbl>
    <w:p w:rsidR="00315B38" w:rsidRPr="00DE6F0B" w:rsidRDefault="00315B38">
      <w:pPr>
        <w:pStyle w:val="BodyText"/>
        <w:spacing w:before="81"/>
        <w:rPr>
          <w:rFonts w:ascii="Arial MT"/>
          <w:sz w:val="28"/>
        </w:rPr>
      </w:pPr>
    </w:p>
    <w:p w:rsidR="00BC0368" w:rsidRPr="00DE6F0B" w:rsidRDefault="00BC0368">
      <w:pPr>
        <w:pStyle w:val="BodyText"/>
        <w:spacing w:before="81"/>
        <w:rPr>
          <w:rFonts w:ascii="Arial MT"/>
          <w:sz w:val="28"/>
        </w:rPr>
      </w:pPr>
    </w:p>
    <w:p w:rsidR="00315B38" w:rsidRPr="00F02E6A" w:rsidRDefault="00A23771">
      <w:pPr>
        <w:pStyle w:val="Heading3"/>
        <w:spacing w:line="288" w:lineRule="auto"/>
      </w:pPr>
      <w:r w:rsidRPr="00F02E6A">
        <w:t>Targeted</w:t>
      </w:r>
      <w:r w:rsidRPr="00F02E6A">
        <w:rPr>
          <w:spacing w:val="-7"/>
        </w:rPr>
        <w:t xml:space="preserve"> </w:t>
      </w:r>
      <w:r w:rsidRPr="00F02E6A">
        <w:t>academic</w:t>
      </w:r>
      <w:r w:rsidRPr="00F02E6A">
        <w:rPr>
          <w:spacing w:val="-5"/>
        </w:rPr>
        <w:t xml:space="preserve"> </w:t>
      </w:r>
      <w:r w:rsidRPr="00F02E6A">
        <w:t>support</w:t>
      </w:r>
      <w:r w:rsidRPr="00F02E6A">
        <w:rPr>
          <w:spacing w:val="-5"/>
        </w:rPr>
        <w:t xml:space="preserve"> </w:t>
      </w:r>
      <w:r w:rsidRPr="00F02E6A">
        <w:t>(for</w:t>
      </w:r>
      <w:r w:rsidRPr="00F02E6A">
        <w:rPr>
          <w:spacing w:val="-5"/>
        </w:rPr>
        <w:t xml:space="preserve"> </w:t>
      </w:r>
      <w:r w:rsidRPr="00F02E6A">
        <w:t>example,</w:t>
      </w:r>
      <w:r w:rsidRPr="00F02E6A">
        <w:rPr>
          <w:spacing w:val="-4"/>
        </w:rPr>
        <w:t xml:space="preserve"> </w:t>
      </w:r>
      <w:r w:rsidRPr="00F02E6A">
        <w:t>tutoring,</w:t>
      </w:r>
      <w:r w:rsidRPr="00F02E6A">
        <w:rPr>
          <w:spacing w:val="-5"/>
        </w:rPr>
        <w:t xml:space="preserve"> </w:t>
      </w:r>
      <w:r w:rsidRPr="00F02E6A">
        <w:t>one-to-one</w:t>
      </w:r>
      <w:r w:rsidRPr="00F02E6A">
        <w:rPr>
          <w:spacing w:val="-5"/>
        </w:rPr>
        <w:t xml:space="preserve"> </w:t>
      </w:r>
      <w:r w:rsidRPr="00F02E6A">
        <w:t>support structured interventions)</w:t>
      </w:r>
    </w:p>
    <w:p w:rsidR="00315B38" w:rsidRPr="00DE6F0B" w:rsidRDefault="00A23771">
      <w:pPr>
        <w:spacing w:before="242"/>
        <w:ind w:left="112"/>
        <w:rPr>
          <w:rFonts w:ascii="Arial MT" w:hAnsi="Arial MT"/>
          <w:sz w:val="24"/>
        </w:rPr>
      </w:pPr>
      <w:r w:rsidRPr="00DE6F0B">
        <w:rPr>
          <w:rFonts w:ascii="Arial MT" w:hAnsi="Arial MT"/>
          <w:color w:val="0D0D0D"/>
          <w:sz w:val="24"/>
        </w:rPr>
        <w:t>Budgeted</w:t>
      </w:r>
      <w:r w:rsidRPr="00DE6F0B">
        <w:rPr>
          <w:rFonts w:ascii="Arial MT" w:hAnsi="Arial MT"/>
          <w:color w:val="0D0D0D"/>
          <w:spacing w:val="-4"/>
          <w:sz w:val="24"/>
        </w:rPr>
        <w:t xml:space="preserve"> </w:t>
      </w:r>
      <w:r w:rsidRPr="00DE6F0B">
        <w:rPr>
          <w:rFonts w:ascii="Arial MT" w:hAnsi="Arial MT"/>
          <w:color w:val="0D0D0D"/>
          <w:sz w:val="24"/>
        </w:rPr>
        <w:t xml:space="preserve">cost: </w:t>
      </w:r>
      <w:r w:rsidRPr="00DE6F0B">
        <w:rPr>
          <w:rFonts w:ascii="Arial MT" w:hAnsi="Arial MT"/>
          <w:color w:val="0D0D0D"/>
          <w:spacing w:val="-2"/>
          <w:sz w:val="24"/>
        </w:rPr>
        <w:t>£</w:t>
      </w:r>
      <w:r w:rsidR="00D9306A">
        <w:rPr>
          <w:rFonts w:ascii="Arial MT" w:hAnsi="Arial MT"/>
          <w:color w:val="0D0D0D"/>
          <w:spacing w:val="-2"/>
          <w:sz w:val="24"/>
        </w:rPr>
        <w:t>237,500</w:t>
      </w:r>
    </w:p>
    <w:p w:rsidR="00315B38" w:rsidRPr="00DE6F0B" w:rsidRDefault="00315B38">
      <w:pPr>
        <w:pStyle w:val="BodyText"/>
        <w:spacing w:before="67"/>
        <w:rPr>
          <w:rFonts w:ascii="Arial MT"/>
        </w:rPr>
      </w:pPr>
    </w:p>
    <w:p w:rsidR="00315B38" w:rsidRPr="00DE6F0B" w:rsidRDefault="00315B38">
      <w:pPr>
        <w:rPr>
          <w:sz w:val="20"/>
        </w:rPr>
        <w:sectPr w:rsidR="00315B38" w:rsidRPr="00DE6F0B">
          <w:type w:val="continuous"/>
          <w:pgSz w:w="11910" w:h="16840"/>
          <w:pgMar w:top="1100" w:right="1020" w:bottom="960" w:left="1020" w:header="0" w:footer="779" w:gutter="0"/>
          <w:cols w:space="720"/>
        </w:sectPr>
      </w:pPr>
    </w:p>
    <w:tbl>
      <w:tblPr>
        <w:tblStyle w:val="TableGrid"/>
        <w:tblW w:w="0" w:type="auto"/>
        <w:tblLayout w:type="fixed"/>
        <w:tblLook w:val="01E0" w:firstRow="1" w:lastRow="1" w:firstColumn="1" w:lastColumn="1" w:noHBand="0" w:noVBand="0"/>
      </w:tblPr>
      <w:tblGrid>
        <w:gridCol w:w="2283"/>
        <w:gridCol w:w="5103"/>
        <w:gridCol w:w="2102"/>
      </w:tblGrid>
      <w:tr w:rsidR="00C27181" w:rsidRPr="00DE6F0B" w:rsidTr="00C27181">
        <w:trPr>
          <w:trHeight w:val="631"/>
        </w:trPr>
        <w:tc>
          <w:tcPr>
            <w:tcW w:w="2283" w:type="dxa"/>
            <w:shd w:val="clear" w:color="auto" w:fill="BFBFBF" w:themeFill="background1" w:themeFillShade="BF"/>
          </w:tcPr>
          <w:p w:rsidR="00C27181" w:rsidRDefault="00C27181" w:rsidP="00C27181">
            <w:pPr>
              <w:pStyle w:val="TableParagraph"/>
              <w:spacing w:before="57"/>
              <w:ind w:left="168"/>
              <w:jc w:val="center"/>
              <w:rPr>
                <w:rFonts w:ascii="Arial"/>
                <w:b/>
                <w:sz w:val="20"/>
              </w:rPr>
            </w:pPr>
            <w:r>
              <w:rPr>
                <w:rFonts w:ascii="Arial"/>
                <w:b/>
                <w:color w:val="0D0D0D"/>
                <w:spacing w:val="-2"/>
                <w:sz w:val="20"/>
              </w:rPr>
              <w:t>Activity</w:t>
            </w:r>
          </w:p>
        </w:tc>
        <w:tc>
          <w:tcPr>
            <w:tcW w:w="5103" w:type="dxa"/>
            <w:shd w:val="clear" w:color="auto" w:fill="BFBFBF" w:themeFill="background1" w:themeFillShade="BF"/>
          </w:tcPr>
          <w:p w:rsidR="00C27181" w:rsidRDefault="00C27181" w:rsidP="00C27181">
            <w:pPr>
              <w:pStyle w:val="TableParagraph"/>
              <w:spacing w:before="57"/>
              <w:ind w:left="168"/>
              <w:jc w:val="center"/>
              <w:rPr>
                <w:rFonts w:ascii="Arial"/>
                <w:b/>
                <w:sz w:val="20"/>
              </w:rPr>
            </w:pPr>
            <w:r>
              <w:rPr>
                <w:rFonts w:ascii="Arial"/>
                <w:b/>
                <w:color w:val="0D0D0D"/>
                <w:sz w:val="20"/>
              </w:rPr>
              <w:t>Evidence</w:t>
            </w:r>
            <w:r>
              <w:rPr>
                <w:rFonts w:ascii="Arial"/>
                <w:b/>
                <w:color w:val="0D0D0D"/>
                <w:spacing w:val="-9"/>
                <w:sz w:val="20"/>
              </w:rPr>
              <w:t xml:space="preserve"> </w:t>
            </w:r>
            <w:r>
              <w:rPr>
                <w:rFonts w:ascii="Arial"/>
                <w:b/>
                <w:color w:val="0D0D0D"/>
                <w:sz w:val="20"/>
              </w:rPr>
              <w:t>that</w:t>
            </w:r>
            <w:r>
              <w:rPr>
                <w:rFonts w:ascii="Arial"/>
                <w:b/>
                <w:color w:val="0D0D0D"/>
                <w:spacing w:val="-7"/>
                <w:sz w:val="20"/>
              </w:rPr>
              <w:t xml:space="preserve"> </w:t>
            </w:r>
            <w:r>
              <w:rPr>
                <w:rFonts w:ascii="Arial"/>
                <w:b/>
                <w:color w:val="0D0D0D"/>
                <w:sz w:val="20"/>
              </w:rPr>
              <w:t>supports</w:t>
            </w:r>
            <w:r>
              <w:rPr>
                <w:rFonts w:ascii="Arial"/>
                <w:b/>
                <w:color w:val="0D0D0D"/>
                <w:spacing w:val="-6"/>
                <w:sz w:val="20"/>
              </w:rPr>
              <w:t xml:space="preserve"> </w:t>
            </w:r>
            <w:r>
              <w:rPr>
                <w:rFonts w:ascii="Arial"/>
                <w:b/>
                <w:color w:val="0D0D0D"/>
                <w:sz w:val="20"/>
              </w:rPr>
              <w:t>this</w:t>
            </w:r>
            <w:r>
              <w:rPr>
                <w:rFonts w:ascii="Arial"/>
                <w:b/>
                <w:color w:val="0D0D0D"/>
                <w:spacing w:val="-8"/>
                <w:sz w:val="20"/>
              </w:rPr>
              <w:t xml:space="preserve"> </w:t>
            </w:r>
            <w:r>
              <w:rPr>
                <w:rFonts w:ascii="Arial"/>
                <w:b/>
                <w:color w:val="0D0D0D"/>
                <w:spacing w:val="-2"/>
                <w:sz w:val="20"/>
              </w:rPr>
              <w:t>approach</w:t>
            </w:r>
          </w:p>
        </w:tc>
        <w:tc>
          <w:tcPr>
            <w:tcW w:w="2102" w:type="dxa"/>
            <w:shd w:val="clear" w:color="auto" w:fill="BFBFBF" w:themeFill="background1" w:themeFillShade="BF"/>
          </w:tcPr>
          <w:p w:rsidR="00C27181" w:rsidRDefault="00C27181" w:rsidP="00C27181">
            <w:pPr>
              <w:pStyle w:val="TableParagraph"/>
              <w:spacing w:before="57"/>
              <w:ind w:left="166" w:right="235"/>
              <w:jc w:val="center"/>
              <w:rPr>
                <w:rFonts w:ascii="Arial"/>
                <w:b/>
                <w:sz w:val="20"/>
              </w:rPr>
            </w:pPr>
            <w:r>
              <w:rPr>
                <w:rFonts w:ascii="Arial"/>
                <w:b/>
                <w:color w:val="0D0D0D"/>
                <w:sz w:val="20"/>
              </w:rPr>
              <w:t>Challenge</w:t>
            </w:r>
            <w:r>
              <w:rPr>
                <w:rFonts w:ascii="Arial"/>
                <w:b/>
                <w:color w:val="0D0D0D"/>
                <w:spacing w:val="-14"/>
                <w:sz w:val="20"/>
              </w:rPr>
              <w:t xml:space="preserve"> </w:t>
            </w:r>
            <w:r>
              <w:rPr>
                <w:rFonts w:ascii="Arial"/>
                <w:b/>
                <w:color w:val="0D0D0D"/>
                <w:sz w:val="20"/>
              </w:rPr>
              <w:t xml:space="preserve">number(s) </w:t>
            </w:r>
            <w:r>
              <w:rPr>
                <w:rFonts w:ascii="Arial"/>
                <w:b/>
                <w:color w:val="0D0D0D"/>
                <w:spacing w:val="-2"/>
                <w:sz w:val="20"/>
              </w:rPr>
              <w:t>addressed</w:t>
            </w:r>
          </w:p>
        </w:tc>
      </w:tr>
      <w:tr w:rsidR="00315B38" w:rsidRPr="00DE6F0B" w:rsidTr="00F747D3">
        <w:trPr>
          <w:trHeight w:val="3019"/>
        </w:trPr>
        <w:tc>
          <w:tcPr>
            <w:tcW w:w="2283" w:type="dxa"/>
          </w:tcPr>
          <w:p w:rsidR="00315B38" w:rsidRPr="00DE6F0B" w:rsidRDefault="00A23771">
            <w:pPr>
              <w:pStyle w:val="TableParagraph"/>
              <w:spacing w:before="61"/>
              <w:ind w:left="168" w:right="218"/>
              <w:rPr>
                <w:sz w:val="20"/>
              </w:rPr>
            </w:pPr>
            <w:r w:rsidRPr="00DE6F0B">
              <w:rPr>
                <w:color w:val="0D0D0D"/>
                <w:sz w:val="20"/>
              </w:rPr>
              <w:t>Extended</w:t>
            </w:r>
            <w:r w:rsidRPr="00DE6F0B">
              <w:rPr>
                <w:color w:val="0D0D0D"/>
                <w:spacing w:val="-10"/>
                <w:sz w:val="20"/>
              </w:rPr>
              <w:t xml:space="preserve"> </w:t>
            </w:r>
            <w:r w:rsidRPr="00DE6F0B">
              <w:rPr>
                <w:color w:val="0D0D0D"/>
                <w:sz w:val="20"/>
              </w:rPr>
              <w:t>School</w:t>
            </w:r>
            <w:r w:rsidRPr="00DE6F0B">
              <w:rPr>
                <w:color w:val="0D0D0D"/>
                <w:spacing w:val="-11"/>
                <w:sz w:val="20"/>
              </w:rPr>
              <w:t xml:space="preserve"> </w:t>
            </w:r>
            <w:r w:rsidRPr="00DE6F0B">
              <w:rPr>
                <w:color w:val="0D0D0D"/>
                <w:sz w:val="20"/>
              </w:rPr>
              <w:t>day</w:t>
            </w:r>
            <w:r w:rsidRPr="00DE6F0B">
              <w:rPr>
                <w:color w:val="0D0D0D"/>
                <w:spacing w:val="-10"/>
                <w:sz w:val="20"/>
              </w:rPr>
              <w:t xml:space="preserve"> </w:t>
            </w:r>
            <w:r w:rsidRPr="00DE6F0B">
              <w:rPr>
                <w:color w:val="0D0D0D"/>
                <w:sz w:val="20"/>
              </w:rPr>
              <w:t>in</w:t>
            </w:r>
            <w:r w:rsidRPr="00DE6F0B">
              <w:rPr>
                <w:color w:val="0D0D0D"/>
                <w:spacing w:val="-10"/>
                <w:sz w:val="20"/>
              </w:rPr>
              <w:t xml:space="preserve"> </w:t>
            </w:r>
            <w:r w:rsidR="00BC0368" w:rsidRPr="00DE6F0B">
              <w:rPr>
                <w:color w:val="0D0D0D"/>
                <w:sz w:val="20"/>
              </w:rPr>
              <w:t>Years 5 and 6</w:t>
            </w:r>
          </w:p>
          <w:p w:rsidR="00315B38" w:rsidRPr="00DE6F0B" w:rsidRDefault="00315B38">
            <w:pPr>
              <w:pStyle w:val="TableParagraph"/>
              <w:spacing w:before="6"/>
              <w:rPr>
                <w:rFonts w:ascii="Arial MT"/>
                <w:sz w:val="2"/>
              </w:rPr>
            </w:pPr>
          </w:p>
          <w:p w:rsidR="00315B38" w:rsidRPr="00DE6F0B" w:rsidRDefault="00315B38">
            <w:pPr>
              <w:pStyle w:val="TableParagraph"/>
              <w:ind w:left="840"/>
              <w:rPr>
                <w:rFonts w:ascii="Arial MT"/>
                <w:sz w:val="20"/>
              </w:rPr>
            </w:pPr>
          </w:p>
          <w:p w:rsidR="00315B38" w:rsidRPr="00DE6F0B" w:rsidRDefault="001F54A2">
            <w:pPr>
              <w:pStyle w:val="TableParagraph"/>
              <w:rPr>
                <w:rFonts w:ascii="Arial MT"/>
                <w:sz w:val="20"/>
              </w:rPr>
            </w:pPr>
            <w:r w:rsidRPr="00DE6F0B">
              <w:rPr>
                <w:rFonts w:ascii="Arial MT"/>
                <w:noProof/>
                <w:sz w:val="20"/>
                <w:lang w:val="en-GB" w:eastAsia="en-GB"/>
              </w:rPr>
              <w:drawing>
                <wp:anchor distT="0" distB="0" distL="114300" distR="114300" simplePos="0" relativeHeight="487596032" behindDoc="0" locked="0" layoutInCell="1" allowOverlap="1">
                  <wp:simplePos x="0" y="0"/>
                  <wp:positionH relativeFrom="margin">
                    <wp:align>center</wp:align>
                  </wp:positionH>
                  <wp:positionV relativeFrom="paragraph">
                    <wp:posOffset>127635</wp:posOffset>
                  </wp:positionV>
                  <wp:extent cx="475489" cy="475487"/>
                  <wp:effectExtent l="0" t="0" r="1270" b="1270"/>
                  <wp:wrapSquare wrapText="bothSides"/>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5489" cy="475487"/>
                          </a:xfrm>
                          <a:prstGeom prst="rect">
                            <a:avLst/>
                          </a:prstGeom>
                        </pic:spPr>
                      </pic:pic>
                    </a:graphicData>
                  </a:graphic>
                </wp:anchor>
              </w:drawing>
            </w:r>
          </w:p>
          <w:p w:rsidR="00315B38" w:rsidRPr="00DE6F0B" w:rsidRDefault="00315B38">
            <w:pPr>
              <w:pStyle w:val="TableParagraph"/>
              <w:rPr>
                <w:rFonts w:ascii="Arial MT"/>
                <w:sz w:val="20"/>
              </w:rPr>
            </w:pPr>
          </w:p>
          <w:p w:rsidR="00315B38" w:rsidRPr="00DE6F0B" w:rsidRDefault="00315B38">
            <w:pPr>
              <w:pStyle w:val="TableParagraph"/>
              <w:rPr>
                <w:rFonts w:ascii="Arial MT"/>
                <w:sz w:val="20"/>
              </w:rPr>
            </w:pPr>
          </w:p>
          <w:p w:rsidR="00315B38" w:rsidRPr="00DE6F0B" w:rsidRDefault="00315B38">
            <w:pPr>
              <w:pStyle w:val="TableParagraph"/>
              <w:rPr>
                <w:rFonts w:ascii="Arial MT"/>
                <w:sz w:val="20"/>
              </w:rPr>
            </w:pPr>
          </w:p>
          <w:p w:rsidR="00315B38" w:rsidRPr="00DE6F0B" w:rsidRDefault="00315B38">
            <w:pPr>
              <w:pStyle w:val="TableParagraph"/>
              <w:rPr>
                <w:rFonts w:ascii="Arial MT"/>
                <w:sz w:val="20"/>
              </w:rPr>
            </w:pPr>
          </w:p>
          <w:p w:rsidR="00315B38" w:rsidRPr="00DE6F0B" w:rsidRDefault="00315B38">
            <w:pPr>
              <w:pStyle w:val="TableParagraph"/>
              <w:rPr>
                <w:rFonts w:ascii="Arial MT"/>
                <w:sz w:val="20"/>
              </w:rPr>
            </w:pPr>
          </w:p>
          <w:p w:rsidR="00315B38" w:rsidRPr="00DE6F0B" w:rsidRDefault="00315B38">
            <w:pPr>
              <w:pStyle w:val="TableParagraph"/>
              <w:spacing w:before="82"/>
              <w:rPr>
                <w:rFonts w:ascii="Arial MT"/>
                <w:sz w:val="20"/>
              </w:rPr>
            </w:pPr>
          </w:p>
        </w:tc>
        <w:tc>
          <w:tcPr>
            <w:tcW w:w="5103" w:type="dxa"/>
          </w:tcPr>
          <w:p w:rsidR="00315B38" w:rsidRPr="00DE6F0B" w:rsidRDefault="00A23771" w:rsidP="001F54A2">
            <w:pPr>
              <w:pStyle w:val="TableParagraph"/>
              <w:spacing w:before="1"/>
              <w:ind w:left="111" w:right="258"/>
              <w:jc w:val="both"/>
              <w:rPr>
                <w:sz w:val="20"/>
              </w:rPr>
            </w:pPr>
            <w:r w:rsidRPr="00DE6F0B">
              <w:rPr>
                <w:sz w:val="20"/>
              </w:rPr>
              <w:t>Programmes to extend the school time have a positive impact on pupil outcomes.</w:t>
            </w:r>
            <w:r w:rsidRPr="00DE6F0B">
              <w:rPr>
                <w:spacing w:val="40"/>
                <w:sz w:val="20"/>
              </w:rPr>
              <w:t xml:space="preserve"> </w:t>
            </w:r>
            <w:r w:rsidRPr="00DE6F0B">
              <w:rPr>
                <w:sz w:val="20"/>
              </w:rPr>
              <w:t>In addition to</w:t>
            </w:r>
            <w:r w:rsidRPr="00DE6F0B">
              <w:rPr>
                <w:spacing w:val="-6"/>
                <w:sz w:val="20"/>
              </w:rPr>
              <w:t xml:space="preserve"> </w:t>
            </w:r>
            <w:r w:rsidRPr="00DE6F0B">
              <w:rPr>
                <w:sz w:val="20"/>
              </w:rPr>
              <w:t>providing</w:t>
            </w:r>
            <w:r w:rsidRPr="00DE6F0B">
              <w:rPr>
                <w:spacing w:val="-6"/>
                <w:sz w:val="20"/>
              </w:rPr>
              <w:t xml:space="preserve"> </w:t>
            </w:r>
            <w:r w:rsidRPr="00DE6F0B">
              <w:rPr>
                <w:sz w:val="20"/>
              </w:rPr>
              <w:t>extending</w:t>
            </w:r>
            <w:r w:rsidRPr="00DE6F0B">
              <w:rPr>
                <w:spacing w:val="-6"/>
                <w:sz w:val="20"/>
              </w:rPr>
              <w:t xml:space="preserve"> </w:t>
            </w:r>
            <w:r w:rsidRPr="00DE6F0B">
              <w:rPr>
                <w:sz w:val="20"/>
              </w:rPr>
              <w:t>learning</w:t>
            </w:r>
            <w:r w:rsidRPr="00DE6F0B">
              <w:rPr>
                <w:spacing w:val="-6"/>
                <w:sz w:val="20"/>
              </w:rPr>
              <w:t xml:space="preserve"> </w:t>
            </w:r>
            <w:r w:rsidRPr="00DE6F0B">
              <w:rPr>
                <w:sz w:val="20"/>
              </w:rPr>
              <w:t>time,</w:t>
            </w:r>
            <w:r w:rsidRPr="00DE6F0B">
              <w:rPr>
                <w:spacing w:val="-8"/>
                <w:sz w:val="20"/>
              </w:rPr>
              <w:t xml:space="preserve"> </w:t>
            </w:r>
            <w:r w:rsidRPr="00DE6F0B">
              <w:rPr>
                <w:sz w:val="20"/>
              </w:rPr>
              <w:t>it</w:t>
            </w:r>
            <w:r w:rsidRPr="00DE6F0B">
              <w:rPr>
                <w:spacing w:val="-6"/>
                <w:sz w:val="20"/>
              </w:rPr>
              <w:t xml:space="preserve"> </w:t>
            </w:r>
            <w:r w:rsidRPr="00DE6F0B">
              <w:rPr>
                <w:sz w:val="20"/>
              </w:rPr>
              <w:t>also</w:t>
            </w:r>
            <w:r w:rsidRPr="00DE6F0B">
              <w:rPr>
                <w:spacing w:val="-6"/>
                <w:sz w:val="20"/>
              </w:rPr>
              <w:t xml:space="preserve"> </w:t>
            </w:r>
            <w:r w:rsidR="00743F2D">
              <w:rPr>
                <w:sz w:val="20"/>
              </w:rPr>
              <w:t>en</w:t>
            </w:r>
            <w:r w:rsidRPr="00DE6F0B">
              <w:rPr>
                <w:sz w:val="20"/>
              </w:rPr>
              <w:t>ables targeted small group interventions and one to one tuition to take place frequently.</w:t>
            </w:r>
          </w:p>
          <w:p w:rsidR="00315B38" w:rsidRPr="00DE6F0B" w:rsidRDefault="00315B38" w:rsidP="001F54A2">
            <w:pPr>
              <w:pStyle w:val="TableParagraph"/>
              <w:spacing w:before="59"/>
              <w:ind w:right="258"/>
              <w:jc w:val="both"/>
              <w:rPr>
                <w:rFonts w:ascii="Arial MT"/>
                <w:sz w:val="20"/>
              </w:rPr>
            </w:pPr>
          </w:p>
          <w:p w:rsidR="00315B38" w:rsidRPr="00DE6F0B" w:rsidRDefault="00BC0368" w:rsidP="001F54A2">
            <w:pPr>
              <w:pStyle w:val="TableParagraph"/>
              <w:ind w:left="111" w:right="258"/>
              <w:jc w:val="both"/>
              <w:rPr>
                <w:sz w:val="20"/>
              </w:rPr>
            </w:pPr>
            <w:r w:rsidRPr="00DE6F0B">
              <w:rPr>
                <w:sz w:val="20"/>
              </w:rPr>
              <w:t>‘</w:t>
            </w:r>
            <w:r w:rsidR="00A23771" w:rsidRPr="00DE6F0B">
              <w:rPr>
                <w:sz w:val="20"/>
              </w:rPr>
              <w:t>Before and after school programmes with a clear</w:t>
            </w:r>
            <w:r w:rsidR="00A23771" w:rsidRPr="00DE6F0B">
              <w:rPr>
                <w:spacing w:val="-7"/>
                <w:sz w:val="20"/>
              </w:rPr>
              <w:t xml:space="preserve"> </w:t>
            </w:r>
            <w:r w:rsidR="00A23771" w:rsidRPr="00DE6F0B">
              <w:rPr>
                <w:sz w:val="20"/>
              </w:rPr>
              <w:t>structure,</w:t>
            </w:r>
            <w:r w:rsidR="00A23771" w:rsidRPr="00DE6F0B">
              <w:rPr>
                <w:spacing w:val="-8"/>
                <w:sz w:val="20"/>
              </w:rPr>
              <w:t xml:space="preserve"> </w:t>
            </w:r>
            <w:r w:rsidR="00A23771" w:rsidRPr="00DE6F0B">
              <w:rPr>
                <w:sz w:val="20"/>
              </w:rPr>
              <w:t>a</w:t>
            </w:r>
            <w:r w:rsidR="00A23771" w:rsidRPr="00DE6F0B">
              <w:rPr>
                <w:spacing w:val="-6"/>
                <w:sz w:val="20"/>
              </w:rPr>
              <w:t xml:space="preserve"> </w:t>
            </w:r>
            <w:r w:rsidR="00A23771" w:rsidRPr="00DE6F0B">
              <w:rPr>
                <w:sz w:val="20"/>
              </w:rPr>
              <w:t>strong</w:t>
            </w:r>
            <w:r w:rsidR="00A23771" w:rsidRPr="00DE6F0B">
              <w:rPr>
                <w:spacing w:val="-6"/>
                <w:sz w:val="20"/>
              </w:rPr>
              <w:t xml:space="preserve"> </w:t>
            </w:r>
            <w:r w:rsidR="00A23771" w:rsidRPr="00DE6F0B">
              <w:rPr>
                <w:sz w:val="20"/>
              </w:rPr>
              <w:t>link</w:t>
            </w:r>
            <w:r w:rsidR="00A23771" w:rsidRPr="00DE6F0B">
              <w:rPr>
                <w:spacing w:val="-6"/>
                <w:sz w:val="20"/>
              </w:rPr>
              <w:t xml:space="preserve"> </w:t>
            </w:r>
            <w:r w:rsidR="00A23771" w:rsidRPr="00DE6F0B">
              <w:rPr>
                <w:sz w:val="20"/>
              </w:rPr>
              <w:t>to</w:t>
            </w:r>
            <w:r w:rsidR="00A23771" w:rsidRPr="00DE6F0B">
              <w:rPr>
                <w:spacing w:val="-6"/>
                <w:sz w:val="20"/>
              </w:rPr>
              <w:t xml:space="preserve"> </w:t>
            </w:r>
            <w:r w:rsidR="00A23771" w:rsidRPr="00DE6F0B">
              <w:rPr>
                <w:sz w:val="20"/>
              </w:rPr>
              <w:t>the</w:t>
            </w:r>
            <w:r w:rsidR="00A23771" w:rsidRPr="00DE6F0B">
              <w:rPr>
                <w:spacing w:val="-6"/>
                <w:sz w:val="20"/>
              </w:rPr>
              <w:t xml:space="preserve"> </w:t>
            </w:r>
            <w:r w:rsidR="00A23771" w:rsidRPr="00DE6F0B">
              <w:rPr>
                <w:sz w:val="20"/>
              </w:rPr>
              <w:t>curriculum, and well-qualified and well-trained staff are more clearly linked to academic benefits than other types of extended hours provision.</w:t>
            </w:r>
            <w:r w:rsidRPr="00DE6F0B">
              <w:rPr>
                <w:sz w:val="20"/>
              </w:rPr>
              <w:t xml:space="preserve">’ </w:t>
            </w:r>
            <w:r w:rsidR="00486F30" w:rsidRPr="00DE6F0B">
              <w:rPr>
                <w:color w:val="0D0D0D"/>
                <w:sz w:val="20"/>
              </w:rPr>
              <w:t xml:space="preserve">(Teaching and Learning Toolkit </w:t>
            </w:r>
            <w:r w:rsidR="00486F30" w:rsidRPr="00DE6F0B">
              <w:rPr>
                <w:color w:val="000000" w:themeColor="text1"/>
                <w:sz w:val="20"/>
              </w:rPr>
              <w:t>Education Endowment Foundation)</w:t>
            </w:r>
          </w:p>
        </w:tc>
        <w:tc>
          <w:tcPr>
            <w:tcW w:w="2102" w:type="dxa"/>
          </w:tcPr>
          <w:p w:rsidR="008B292C" w:rsidRPr="00DE6F0B" w:rsidRDefault="008B292C" w:rsidP="00DE6F0B">
            <w:pPr>
              <w:pStyle w:val="TableParagraph"/>
              <w:jc w:val="center"/>
              <w:rPr>
                <w:b/>
                <w:color w:val="0D0D0D"/>
                <w:spacing w:val="-10"/>
                <w:sz w:val="20"/>
              </w:rPr>
            </w:pPr>
          </w:p>
          <w:p w:rsidR="00315B38" w:rsidRPr="00743F2D" w:rsidRDefault="00743F2D" w:rsidP="00F747D3">
            <w:pPr>
              <w:pStyle w:val="TableParagraph"/>
              <w:jc w:val="center"/>
              <w:rPr>
                <w:rFonts w:asciiTheme="minorHAnsi" w:hAnsiTheme="minorHAnsi" w:cstheme="minorHAnsi"/>
                <w:sz w:val="20"/>
                <w:szCs w:val="20"/>
              </w:rPr>
            </w:pPr>
            <w:r w:rsidRPr="00743F2D">
              <w:rPr>
                <w:rFonts w:asciiTheme="minorHAnsi" w:hAnsiTheme="minorHAnsi" w:cstheme="minorHAnsi"/>
                <w:sz w:val="20"/>
                <w:szCs w:val="20"/>
              </w:rPr>
              <w:t>Challenge 5</w:t>
            </w:r>
          </w:p>
        </w:tc>
      </w:tr>
      <w:tr w:rsidR="007449E2" w:rsidRPr="00DE6F0B" w:rsidTr="00F747D3">
        <w:trPr>
          <w:trHeight w:val="5339"/>
        </w:trPr>
        <w:tc>
          <w:tcPr>
            <w:tcW w:w="2283" w:type="dxa"/>
          </w:tcPr>
          <w:p w:rsidR="007449E2" w:rsidRDefault="008D216A" w:rsidP="008D216A">
            <w:pPr>
              <w:pStyle w:val="TableParagraph"/>
              <w:spacing w:before="61"/>
              <w:ind w:left="168"/>
              <w:rPr>
                <w:color w:val="0D0D0D"/>
                <w:sz w:val="20"/>
              </w:rPr>
            </w:pPr>
            <w:r>
              <w:rPr>
                <w:color w:val="0D0D0D"/>
                <w:sz w:val="20"/>
              </w:rPr>
              <w:t>Reading Plus (KS2)</w:t>
            </w:r>
          </w:p>
          <w:p w:rsidR="008D216A" w:rsidRDefault="008D216A" w:rsidP="008D216A">
            <w:pPr>
              <w:pStyle w:val="TableParagraph"/>
              <w:spacing w:before="61"/>
              <w:ind w:left="168"/>
              <w:rPr>
                <w:color w:val="0D0D0D"/>
                <w:sz w:val="20"/>
              </w:rPr>
            </w:pPr>
            <w:r>
              <w:rPr>
                <w:color w:val="0D0D0D"/>
                <w:sz w:val="20"/>
              </w:rPr>
              <w:t xml:space="preserve">New initiative: no data available. </w:t>
            </w:r>
          </w:p>
          <w:p w:rsidR="008D216A" w:rsidRDefault="008D216A">
            <w:pPr>
              <w:pStyle w:val="TableParagraph"/>
              <w:spacing w:before="61" w:line="300" w:lineRule="auto"/>
              <w:ind w:left="168"/>
              <w:rPr>
                <w:color w:val="0D0D0D"/>
                <w:sz w:val="20"/>
              </w:rPr>
            </w:pPr>
            <w:r>
              <w:rPr>
                <w:noProof/>
                <w:color w:val="0D0D0D"/>
                <w:sz w:val="20"/>
                <w:lang w:val="en-GB" w:eastAsia="en-GB"/>
              </w:rPr>
              <w:drawing>
                <wp:anchor distT="0" distB="0" distL="114300" distR="114300" simplePos="0" relativeHeight="487622656" behindDoc="1" locked="0" layoutInCell="1" allowOverlap="1">
                  <wp:simplePos x="0" y="0"/>
                  <wp:positionH relativeFrom="margin">
                    <wp:align>center</wp:align>
                  </wp:positionH>
                  <wp:positionV relativeFrom="paragraph">
                    <wp:posOffset>153035</wp:posOffset>
                  </wp:positionV>
                  <wp:extent cx="475615" cy="450850"/>
                  <wp:effectExtent l="0" t="0" r="635" b="6350"/>
                  <wp:wrapTight wrapText="bothSides">
                    <wp:wrapPolygon edited="0">
                      <wp:start x="0" y="0"/>
                      <wp:lineTo x="0" y="20992"/>
                      <wp:lineTo x="20764" y="20992"/>
                      <wp:lineTo x="20764"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5615" cy="450850"/>
                          </a:xfrm>
                          <a:prstGeom prst="rect">
                            <a:avLst/>
                          </a:prstGeom>
                          <a:noFill/>
                        </pic:spPr>
                      </pic:pic>
                    </a:graphicData>
                  </a:graphic>
                  <wp14:sizeRelH relativeFrom="page">
                    <wp14:pctWidth>0</wp14:pctWidth>
                  </wp14:sizeRelH>
                  <wp14:sizeRelV relativeFrom="page">
                    <wp14:pctHeight>0</wp14:pctHeight>
                  </wp14:sizeRelV>
                </wp:anchor>
              </w:drawing>
            </w:r>
          </w:p>
        </w:tc>
        <w:tc>
          <w:tcPr>
            <w:tcW w:w="5103" w:type="dxa"/>
          </w:tcPr>
          <w:p w:rsidR="007449E2" w:rsidRDefault="008D216A" w:rsidP="00DE6F0B">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0" w:afterAutospacing="0"/>
              <w:ind w:left="142" w:right="142"/>
              <w:jc w:val="both"/>
              <w:rPr>
                <w:rFonts w:asciiTheme="minorHAnsi" w:hAnsiTheme="minorHAnsi" w:cstheme="minorHAnsi"/>
                <w:color w:val="263238"/>
                <w:sz w:val="20"/>
                <w:szCs w:val="20"/>
                <w:shd w:val="clear" w:color="auto" w:fill="FFFFFF"/>
              </w:rPr>
            </w:pPr>
            <w:r w:rsidRPr="008D216A">
              <w:rPr>
                <w:rFonts w:asciiTheme="minorHAnsi" w:hAnsiTheme="minorHAnsi" w:cstheme="minorHAnsi"/>
                <w:color w:val="263238"/>
                <w:sz w:val="20"/>
                <w:szCs w:val="20"/>
                <w:shd w:val="clear" w:color="auto" w:fill="FFFFFF"/>
              </w:rPr>
              <w:t>Reading Plus is an online adaptive EdTech programme. It can be used by individual pupils, as a small group intervention, or by a whole class – in this trial, it will be used by a whole class. Reading Plus aims to improve pupils’ reading comprehension, silent reading fluency and overall reading attainment.</w:t>
            </w:r>
          </w:p>
          <w:p w:rsidR="008D216A" w:rsidRDefault="008D216A" w:rsidP="00DE6F0B">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0" w:afterAutospacing="0"/>
              <w:ind w:left="142" w:right="142"/>
              <w:jc w:val="both"/>
              <w:rPr>
                <w:rFonts w:asciiTheme="minorHAnsi" w:hAnsiTheme="minorHAnsi" w:cstheme="minorHAnsi"/>
                <w:color w:val="263238"/>
                <w:sz w:val="20"/>
                <w:szCs w:val="20"/>
                <w:shd w:val="clear" w:color="auto" w:fill="FFFFFF"/>
              </w:rPr>
            </w:pPr>
          </w:p>
          <w:p w:rsidR="008D216A" w:rsidRDefault="008D216A" w:rsidP="00DE6F0B">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0" w:afterAutospacing="0"/>
              <w:ind w:left="142" w:right="142"/>
              <w:jc w:val="both"/>
              <w:rPr>
                <w:rFonts w:asciiTheme="minorHAnsi" w:hAnsiTheme="minorHAnsi" w:cstheme="minorHAnsi"/>
                <w:color w:val="263238"/>
                <w:sz w:val="20"/>
                <w:szCs w:val="20"/>
                <w:shd w:val="clear" w:color="auto" w:fill="FFFFFF"/>
              </w:rPr>
            </w:pPr>
            <w:r>
              <w:rPr>
                <w:rFonts w:asciiTheme="minorHAnsi" w:hAnsiTheme="minorHAnsi" w:cstheme="minorHAnsi"/>
                <w:color w:val="263238"/>
                <w:sz w:val="20"/>
                <w:szCs w:val="20"/>
                <w:shd w:val="clear" w:color="auto" w:fill="FFFFFF"/>
              </w:rPr>
              <w:t>All pupils in K</w:t>
            </w:r>
            <w:r w:rsidR="000E13BC">
              <w:rPr>
                <w:rFonts w:asciiTheme="minorHAnsi" w:hAnsiTheme="minorHAnsi" w:cstheme="minorHAnsi"/>
                <w:color w:val="263238"/>
                <w:sz w:val="20"/>
                <w:szCs w:val="20"/>
                <w:shd w:val="clear" w:color="auto" w:fill="FFFFFF"/>
              </w:rPr>
              <w:t>S</w:t>
            </w:r>
            <w:r>
              <w:rPr>
                <w:rFonts w:asciiTheme="minorHAnsi" w:hAnsiTheme="minorHAnsi" w:cstheme="minorHAnsi"/>
                <w:color w:val="263238"/>
                <w:sz w:val="20"/>
                <w:szCs w:val="20"/>
                <w:shd w:val="clear" w:color="auto" w:fill="FFFFFF"/>
              </w:rPr>
              <w:t>2 will have access to a daily Reading Plus</w:t>
            </w:r>
          </w:p>
          <w:p w:rsidR="008D216A" w:rsidRPr="008D216A" w:rsidRDefault="008D216A" w:rsidP="00DE6F0B">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0" w:afterAutospacing="0"/>
              <w:ind w:left="142" w:right="142"/>
              <w:jc w:val="both"/>
              <w:rPr>
                <w:rFonts w:asciiTheme="minorHAnsi" w:hAnsiTheme="minorHAnsi" w:cstheme="minorHAnsi"/>
                <w:sz w:val="20"/>
                <w:szCs w:val="20"/>
              </w:rPr>
            </w:pPr>
            <w:r>
              <w:rPr>
                <w:rFonts w:asciiTheme="minorHAnsi" w:hAnsiTheme="minorHAnsi" w:cstheme="minorHAnsi"/>
                <w:color w:val="263238"/>
                <w:sz w:val="20"/>
                <w:szCs w:val="20"/>
                <w:shd w:val="clear" w:color="auto" w:fill="FFFFFF"/>
              </w:rPr>
              <w:t xml:space="preserve">session. </w:t>
            </w:r>
          </w:p>
        </w:tc>
        <w:tc>
          <w:tcPr>
            <w:tcW w:w="2102" w:type="dxa"/>
          </w:tcPr>
          <w:p w:rsidR="00743F2D" w:rsidRPr="00743F2D" w:rsidRDefault="00743F2D" w:rsidP="00743F2D">
            <w:pPr>
              <w:pStyle w:val="TableParagraph"/>
              <w:jc w:val="center"/>
              <w:rPr>
                <w:rFonts w:asciiTheme="minorHAnsi" w:hAnsiTheme="minorHAnsi" w:cstheme="minorHAnsi"/>
                <w:sz w:val="20"/>
                <w:szCs w:val="20"/>
              </w:rPr>
            </w:pPr>
          </w:p>
          <w:p w:rsidR="00743F2D" w:rsidRPr="00743F2D" w:rsidRDefault="00743F2D" w:rsidP="00743F2D">
            <w:pPr>
              <w:pStyle w:val="TableParagraph"/>
              <w:jc w:val="center"/>
              <w:rPr>
                <w:rFonts w:asciiTheme="minorHAnsi" w:hAnsiTheme="minorHAnsi" w:cstheme="minorHAnsi"/>
                <w:sz w:val="20"/>
                <w:szCs w:val="20"/>
              </w:rPr>
            </w:pPr>
            <w:r w:rsidRPr="00743F2D">
              <w:rPr>
                <w:rFonts w:asciiTheme="minorHAnsi" w:hAnsiTheme="minorHAnsi" w:cstheme="minorHAnsi"/>
                <w:sz w:val="20"/>
                <w:szCs w:val="20"/>
              </w:rPr>
              <w:t>Challenge 2</w:t>
            </w:r>
          </w:p>
        </w:tc>
      </w:tr>
      <w:tr w:rsidR="00DE6F0B" w:rsidRPr="00DE6F0B" w:rsidTr="00F747D3">
        <w:trPr>
          <w:trHeight w:val="5339"/>
        </w:trPr>
        <w:tc>
          <w:tcPr>
            <w:tcW w:w="2283" w:type="dxa"/>
          </w:tcPr>
          <w:p w:rsidR="00DE6F0B" w:rsidRPr="00DE6F0B" w:rsidRDefault="00113096">
            <w:pPr>
              <w:pStyle w:val="TableParagraph"/>
              <w:spacing w:before="61" w:line="300" w:lineRule="auto"/>
              <w:ind w:left="168"/>
              <w:rPr>
                <w:sz w:val="20"/>
              </w:rPr>
            </w:pPr>
            <w:r>
              <w:rPr>
                <w:color w:val="0D0D0D"/>
                <w:sz w:val="20"/>
              </w:rPr>
              <w:t>ABC Booster</w:t>
            </w:r>
            <w:r w:rsidR="00F747D3">
              <w:rPr>
                <w:color w:val="0D0D0D"/>
                <w:sz w:val="20"/>
              </w:rPr>
              <w:t>: Individualised Instruction</w:t>
            </w:r>
            <w:r w:rsidR="00B2403C">
              <w:rPr>
                <w:color w:val="0D0D0D"/>
                <w:sz w:val="20"/>
              </w:rPr>
              <w:t xml:space="preserve">: </w:t>
            </w:r>
            <w:r w:rsidR="00670B44">
              <w:rPr>
                <w:color w:val="0D0D0D"/>
                <w:sz w:val="20"/>
              </w:rPr>
              <w:t xml:space="preserve">Timetable Rock Stars, </w:t>
            </w:r>
            <w:r w:rsidR="00B2403C">
              <w:rPr>
                <w:color w:val="0D0D0D"/>
                <w:sz w:val="20"/>
              </w:rPr>
              <w:t>Century &amp; Reading Plus</w:t>
            </w:r>
          </w:p>
          <w:p w:rsidR="00DE6F0B" w:rsidRPr="00DE6F0B" w:rsidRDefault="00DE6F0B">
            <w:pPr>
              <w:pStyle w:val="TableParagraph"/>
              <w:spacing w:before="48"/>
              <w:rPr>
                <w:rFonts w:ascii="Arial MT"/>
                <w:sz w:val="20"/>
              </w:rPr>
            </w:pPr>
          </w:p>
          <w:p w:rsidR="00DE6F0B" w:rsidRPr="00DE6F0B" w:rsidRDefault="00DE6F0B">
            <w:pPr>
              <w:pStyle w:val="TableParagraph"/>
              <w:ind w:left="917"/>
              <w:rPr>
                <w:rFonts w:ascii="Arial MT"/>
                <w:sz w:val="20"/>
              </w:rPr>
            </w:pPr>
          </w:p>
          <w:p w:rsidR="00DE6F0B" w:rsidRPr="00DE6F0B" w:rsidRDefault="00DA3CCD">
            <w:pPr>
              <w:pStyle w:val="TableParagraph"/>
              <w:spacing w:before="90"/>
              <w:rPr>
                <w:rFonts w:ascii="Arial MT"/>
                <w:sz w:val="20"/>
              </w:rPr>
            </w:pPr>
            <w:r>
              <w:rPr>
                <w:noProof/>
                <w:lang w:val="en-GB" w:eastAsia="en-GB"/>
              </w:rPr>
              <w:drawing>
                <wp:anchor distT="0" distB="0" distL="114300" distR="114300" simplePos="0" relativeHeight="487620608" behindDoc="1" locked="0" layoutInCell="1" allowOverlap="1">
                  <wp:simplePos x="0" y="0"/>
                  <wp:positionH relativeFrom="margin">
                    <wp:align>center</wp:align>
                  </wp:positionH>
                  <wp:positionV relativeFrom="paragraph">
                    <wp:posOffset>18415</wp:posOffset>
                  </wp:positionV>
                  <wp:extent cx="609600" cy="545054"/>
                  <wp:effectExtent l="0" t="0" r="0" b="7620"/>
                  <wp:wrapTight wrapText="bothSides">
                    <wp:wrapPolygon edited="0">
                      <wp:start x="0" y="0"/>
                      <wp:lineTo x="0" y="21147"/>
                      <wp:lineTo x="20925" y="21147"/>
                      <wp:lineTo x="20925"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09600" cy="545054"/>
                          </a:xfrm>
                          <a:prstGeom prst="rect">
                            <a:avLst/>
                          </a:prstGeom>
                        </pic:spPr>
                      </pic:pic>
                    </a:graphicData>
                  </a:graphic>
                  <wp14:sizeRelH relativeFrom="page">
                    <wp14:pctWidth>0</wp14:pctWidth>
                  </wp14:sizeRelH>
                  <wp14:sizeRelV relativeFrom="page">
                    <wp14:pctHeight>0</wp14:pctHeight>
                  </wp14:sizeRelV>
                </wp:anchor>
              </w:drawing>
            </w:r>
          </w:p>
        </w:tc>
        <w:tc>
          <w:tcPr>
            <w:tcW w:w="5103" w:type="dxa"/>
          </w:tcPr>
          <w:p w:rsidR="00DE6F0B" w:rsidRPr="00DE6F0B" w:rsidRDefault="00DE6F0B" w:rsidP="00DE6F0B">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0" w:afterAutospacing="0"/>
              <w:ind w:left="142" w:right="142"/>
              <w:jc w:val="both"/>
              <w:rPr>
                <w:rFonts w:asciiTheme="minorHAnsi" w:hAnsiTheme="minorHAnsi" w:cstheme="minorHAnsi"/>
                <w:sz w:val="20"/>
                <w:szCs w:val="20"/>
              </w:rPr>
            </w:pPr>
            <w:r w:rsidRPr="00DE6F0B">
              <w:rPr>
                <w:rFonts w:asciiTheme="minorHAnsi" w:hAnsiTheme="minorHAnsi" w:cstheme="minorHAnsi"/>
                <w:sz w:val="20"/>
                <w:szCs w:val="20"/>
              </w:rPr>
              <w:t>‘Individualised instruction involves providing different tasks for each learner and support at the individual level. It is based on the idea that all learners have different needs, and that therefore an approach that is personally tailored — particularly in terms of the activities that pupils undertake and the pace at which they progress through the curriculum — will be more effective.</w:t>
            </w:r>
          </w:p>
          <w:p w:rsidR="00DE6F0B" w:rsidRPr="00DE6F0B" w:rsidRDefault="00DE6F0B" w:rsidP="00DE6F0B">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0" w:afterAutospacing="0"/>
              <w:ind w:left="142" w:right="142"/>
              <w:jc w:val="both"/>
              <w:rPr>
                <w:rFonts w:asciiTheme="minorHAnsi" w:hAnsiTheme="minorHAnsi" w:cstheme="minorHAnsi"/>
                <w:sz w:val="20"/>
                <w:szCs w:val="20"/>
              </w:rPr>
            </w:pPr>
          </w:p>
          <w:p w:rsidR="00DE6F0B" w:rsidRPr="00DE6F0B" w:rsidRDefault="00DE6F0B" w:rsidP="00DE6F0B">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0" w:afterAutospacing="0"/>
              <w:ind w:left="142" w:right="142"/>
              <w:jc w:val="both"/>
              <w:rPr>
                <w:rFonts w:asciiTheme="minorHAnsi" w:hAnsiTheme="minorHAnsi" w:cstheme="minorHAnsi"/>
                <w:sz w:val="20"/>
                <w:szCs w:val="20"/>
              </w:rPr>
            </w:pPr>
            <w:r w:rsidRPr="00DE6F0B">
              <w:rPr>
                <w:rFonts w:asciiTheme="minorHAnsi" w:hAnsiTheme="minorHAnsi" w:cstheme="minorHAnsi"/>
                <w:sz w:val="20"/>
                <w:szCs w:val="20"/>
              </w:rPr>
              <w:t>Various models of individualised instruction have been researched over the years in education, particularly in subjects like mathematics where pupils can have individual sets of activities which they complete, often largely independently. More recently, digital technologies have been employed to facilitate individual activities and feedback.’</w:t>
            </w:r>
          </w:p>
          <w:p w:rsidR="00DE6F0B" w:rsidRPr="00DE6F0B" w:rsidRDefault="00DE6F0B" w:rsidP="00DE6F0B">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0" w:afterAutospacing="0"/>
              <w:ind w:left="142" w:right="142"/>
              <w:jc w:val="both"/>
              <w:rPr>
                <w:sz w:val="20"/>
              </w:rPr>
            </w:pPr>
            <w:r w:rsidRPr="00DE6F0B">
              <w:rPr>
                <w:sz w:val="20"/>
              </w:rPr>
              <w:t>(Teaching and Learning Toolkit Education Endowment Foundation).</w:t>
            </w:r>
          </w:p>
          <w:p w:rsidR="00DE6F0B" w:rsidRPr="00DE6F0B" w:rsidRDefault="00DE6F0B" w:rsidP="00DE6F0B">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0" w:afterAutospacing="0"/>
              <w:ind w:left="142" w:right="142"/>
              <w:jc w:val="both"/>
              <w:rPr>
                <w:sz w:val="20"/>
              </w:rPr>
            </w:pPr>
          </w:p>
          <w:p w:rsidR="00DE6F0B" w:rsidRPr="00DE6F0B" w:rsidRDefault="00DE6F0B" w:rsidP="00670B44">
            <w:pPr>
              <w:pStyle w:val="NormalWeb"/>
              <w:pBdr>
                <w:top w:val="single" w:sz="2" w:space="0" w:color="EEEEEE"/>
                <w:left w:val="single" w:sz="2" w:space="0" w:color="EEEEEE"/>
                <w:bottom w:val="single" w:sz="2" w:space="0" w:color="EEEEEE"/>
                <w:right w:val="single" w:sz="2" w:space="0" w:color="EEEEEE"/>
              </w:pBdr>
              <w:shd w:val="clear" w:color="auto" w:fill="FFFFFF"/>
              <w:spacing w:before="0" w:beforeAutospacing="0" w:after="0" w:afterAutospacing="0"/>
              <w:ind w:left="142" w:right="142"/>
              <w:jc w:val="both"/>
              <w:rPr>
                <w:rFonts w:asciiTheme="minorHAnsi" w:hAnsiTheme="minorHAnsi" w:cstheme="minorHAnsi"/>
                <w:color w:val="263238"/>
                <w:sz w:val="20"/>
                <w:szCs w:val="20"/>
              </w:rPr>
            </w:pPr>
            <w:r w:rsidRPr="00DE6F0B">
              <w:rPr>
                <w:rFonts w:asciiTheme="minorHAnsi" w:hAnsiTheme="minorHAnsi" w:cstheme="minorHAnsi"/>
                <w:sz w:val="20"/>
              </w:rPr>
              <w:t xml:space="preserve">Pupils will attend a daily 45-minute session </w:t>
            </w:r>
            <w:r w:rsidR="00670B44">
              <w:rPr>
                <w:rFonts w:asciiTheme="minorHAnsi" w:hAnsiTheme="minorHAnsi" w:cstheme="minorHAnsi"/>
                <w:sz w:val="20"/>
              </w:rPr>
              <w:t xml:space="preserve">an adaptive </w:t>
            </w:r>
            <w:r w:rsidRPr="00DE6F0B">
              <w:rPr>
                <w:rFonts w:asciiTheme="minorHAnsi" w:hAnsiTheme="minorHAnsi" w:cstheme="minorHAnsi"/>
                <w:sz w:val="20"/>
              </w:rPr>
              <w:t xml:space="preserve"> a digital educational tool that facilitates personali</w:t>
            </w:r>
            <w:r w:rsidR="00670B44">
              <w:rPr>
                <w:rFonts w:asciiTheme="minorHAnsi" w:hAnsiTheme="minorHAnsi" w:cstheme="minorHAnsi"/>
                <w:sz w:val="20"/>
              </w:rPr>
              <w:t>s</w:t>
            </w:r>
            <w:r w:rsidRPr="00DE6F0B">
              <w:rPr>
                <w:rFonts w:asciiTheme="minorHAnsi" w:hAnsiTheme="minorHAnsi" w:cstheme="minorHAnsi"/>
                <w:sz w:val="20"/>
              </w:rPr>
              <w:t>ed learning. This will allow them to work through gaps in their knowledge and receive targeted feedback and next steps.</w:t>
            </w:r>
          </w:p>
        </w:tc>
        <w:tc>
          <w:tcPr>
            <w:tcW w:w="2102" w:type="dxa"/>
          </w:tcPr>
          <w:p w:rsidR="00DE6F0B" w:rsidRPr="00743F2D" w:rsidRDefault="00743F2D" w:rsidP="00743F2D">
            <w:pPr>
              <w:pStyle w:val="TableParagraph"/>
              <w:jc w:val="center"/>
              <w:rPr>
                <w:rFonts w:asciiTheme="minorHAnsi" w:hAnsiTheme="minorHAnsi" w:cstheme="minorHAnsi"/>
                <w:sz w:val="20"/>
                <w:szCs w:val="20"/>
              </w:rPr>
            </w:pPr>
            <w:r w:rsidRPr="00743F2D">
              <w:rPr>
                <w:rFonts w:asciiTheme="minorHAnsi" w:hAnsiTheme="minorHAnsi" w:cstheme="minorHAnsi"/>
                <w:sz w:val="20"/>
                <w:szCs w:val="20"/>
              </w:rPr>
              <w:t>Challenge 2</w:t>
            </w:r>
          </w:p>
          <w:p w:rsidR="00743F2D" w:rsidRPr="00743F2D" w:rsidRDefault="00743F2D" w:rsidP="00743F2D">
            <w:pPr>
              <w:pStyle w:val="TableParagraph"/>
              <w:jc w:val="center"/>
              <w:rPr>
                <w:rFonts w:asciiTheme="minorHAnsi" w:hAnsiTheme="minorHAnsi" w:cstheme="minorHAnsi"/>
                <w:sz w:val="20"/>
                <w:szCs w:val="20"/>
              </w:rPr>
            </w:pPr>
            <w:r w:rsidRPr="00743F2D">
              <w:rPr>
                <w:rFonts w:asciiTheme="minorHAnsi" w:hAnsiTheme="minorHAnsi" w:cstheme="minorHAnsi"/>
                <w:sz w:val="20"/>
                <w:szCs w:val="20"/>
              </w:rPr>
              <w:t>Challenge 3</w:t>
            </w:r>
          </w:p>
          <w:p w:rsidR="00743F2D" w:rsidRPr="00DE6F0B" w:rsidRDefault="00743F2D" w:rsidP="00743F2D">
            <w:pPr>
              <w:pStyle w:val="TableParagraph"/>
              <w:jc w:val="center"/>
              <w:rPr>
                <w:sz w:val="20"/>
              </w:rPr>
            </w:pPr>
            <w:r w:rsidRPr="00743F2D">
              <w:rPr>
                <w:rFonts w:asciiTheme="minorHAnsi" w:hAnsiTheme="minorHAnsi" w:cstheme="minorHAnsi"/>
                <w:sz w:val="20"/>
                <w:szCs w:val="20"/>
              </w:rPr>
              <w:t>Challenge 4</w:t>
            </w:r>
          </w:p>
        </w:tc>
      </w:tr>
      <w:tr w:rsidR="00315B38" w:rsidRPr="00743F2D" w:rsidTr="00C27181">
        <w:trPr>
          <w:trHeight w:val="2547"/>
        </w:trPr>
        <w:tc>
          <w:tcPr>
            <w:tcW w:w="2283" w:type="dxa"/>
          </w:tcPr>
          <w:p w:rsidR="00315B38" w:rsidRPr="00DE6F0B" w:rsidRDefault="00A23771">
            <w:pPr>
              <w:pStyle w:val="TableParagraph"/>
              <w:spacing w:before="59"/>
              <w:ind w:left="168" w:right="159"/>
              <w:rPr>
                <w:sz w:val="20"/>
              </w:rPr>
            </w:pPr>
            <w:r w:rsidRPr="00DE6F0B">
              <w:rPr>
                <w:color w:val="0D0D0D"/>
                <w:sz w:val="20"/>
              </w:rPr>
              <w:t>Read,</w:t>
            </w:r>
            <w:r w:rsidRPr="00DE6F0B">
              <w:rPr>
                <w:color w:val="0D0D0D"/>
                <w:spacing w:val="-12"/>
                <w:sz w:val="20"/>
              </w:rPr>
              <w:t xml:space="preserve"> </w:t>
            </w:r>
            <w:r w:rsidRPr="00DE6F0B">
              <w:rPr>
                <w:color w:val="0D0D0D"/>
                <w:sz w:val="20"/>
              </w:rPr>
              <w:t>Write,</w:t>
            </w:r>
            <w:r w:rsidRPr="00DE6F0B">
              <w:rPr>
                <w:color w:val="0D0D0D"/>
                <w:spacing w:val="-11"/>
                <w:sz w:val="20"/>
              </w:rPr>
              <w:t xml:space="preserve"> </w:t>
            </w:r>
            <w:r w:rsidRPr="00DE6F0B">
              <w:rPr>
                <w:color w:val="0D0D0D"/>
                <w:sz w:val="20"/>
              </w:rPr>
              <w:t>Inc</w:t>
            </w:r>
            <w:r w:rsidRPr="00DE6F0B">
              <w:rPr>
                <w:color w:val="0D0D0D"/>
                <w:spacing w:val="-11"/>
                <w:sz w:val="20"/>
              </w:rPr>
              <w:t xml:space="preserve"> </w:t>
            </w:r>
            <w:r w:rsidRPr="00DE6F0B">
              <w:rPr>
                <w:color w:val="0D0D0D"/>
                <w:sz w:val="20"/>
              </w:rPr>
              <w:t>intervention teacher providing One to One intervention</w:t>
            </w:r>
          </w:p>
          <w:p w:rsidR="00315B38" w:rsidRPr="00DE6F0B" w:rsidRDefault="001F54A2">
            <w:pPr>
              <w:pStyle w:val="TableParagraph"/>
              <w:spacing w:before="37"/>
              <w:rPr>
                <w:rFonts w:ascii="Arial MT"/>
                <w:sz w:val="20"/>
              </w:rPr>
            </w:pPr>
            <w:r w:rsidRPr="00DE6F0B">
              <w:rPr>
                <w:rFonts w:ascii="Arial MT"/>
                <w:noProof/>
                <w:sz w:val="20"/>
                <w:lang w:val="en-GB" w:eastAsia="en-GB"/>
              </w:rPr>
              <w:drawing>
                <wp:anchor distT="0" distB="0" distL="114300" distR="114300" simplePos="0" relativeHeight="487597056" behindDoc="0" locked="0" layoutInCell="1" allowOverlap="1">
                  <wp:simplePos x="0" y="0"/>
                  <wp:positionH relativeFrom="margin">
                    <wp:align>center</wp:align>
                  </wp:positionH>
                  <wp:positionV relativeFrom="paragraph">
                    <wp:posOffset>135890</wp:posOffset>
                  </wp:positionV>
                  <wp:extent cx="572770" cy="536575"/>
                  <wp:effectExtent l="0" t="0" r="0" b="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770" cy="536575"/>
                          </a:xfrm>
                          <a:prstGeom prst="rect">
                            <a:avLst/>
                          </a:prstGeom>
                          <a:noFill/>
                        </pic:spPr>
                      </pic:pic>
                    </a:graphicData>
                  </a:graphic>
                </wp:anchor>
              </w:drawing>
            </w:r>
          </w:p>
          <w:p w:rsidR="00315B38" w:rsidRPr="00DE6F0B" w:rsidRDefault="00315B38">
            <w:pPr>
              <w:pStyle w:val="TableParagraph"/>
              <w:ind w:left="877"/>
              <w:rPr>
                <w:rFonts w:ascii="Arial MT"/>
                <w:sz w:val="20"/>
              </w:rPr>
            </w:pPr>
          </w:p>
          <w:p w:rsidR="00315B38" w:rsidRPr="00DE6F0B" w:rsidRDefault="00315B38">
            <w:pPr>
              <w:pStyle w:val="TableParagraph"/>
              <w:rPr>
                <w:rFonts w:ascii="Arial MT"/>
                <w:sz w:val="20"/>
              </w:rPr>
            </w:pPr>
          </w:p>
          <w:p w:rsidR="00315B38" w:rsidRPr="00DE6F0B" w:rsidRDefault="00315B38">
            <w:pPr>
              <w:pStyle w:val="TableParagraph"/>
              <w:spacing w:before="125"/>
              <w:rPr>
                <w:rFonts w:ascii="Arial MT"/>
                <w:sz w:val="20"/>
              </w:rPr>
            </w:pPr>
          </w:p>
        </w:tc>
        <w:tc>
          <w:tcPr>
            <w:tcW w:w="5103" w:type="dxa"/>
            <w:vMerge w:val="restart"/>
          </w:tcPr>
          <w:p w:rsidR="00315B38" w:rsidRPr="00DE6F0B" w:rsidRDefault="00A23771" w:rsidP="001F54A2">
            <w:pPr>
              <w:pStyle w:val="TableParagraph"/>
              <w:ind w:left="111" w:right="258"/>
              <w:jc w:val="both"/>
              <w:rPr>
                <w:sz w:val="20"/>
              </w:rPr>
            </w:pPr>
            <w:r w:rsidRPr="00DE6F0B">
              <w:rPr>
                <w:sz w:val="20"/>
              </w:rPr>
              <w:t>Phonics approaches have been consistently found to be effective in supporting younger readers</w:t>
            </w:r>
            <w:r w:rsidRPr="00DE6F0B">
              <w:rPr>
                <w:spacing w:val="-3"/>
                <w:sz w:val="20"/>
              </w:rPr>
              <w:t xml:space="preserve"> </w:t>
            </w:r>
            <w:r w:rsidRPr="00DE6F0B">
              <w:rPr>
                <w:sz w:val="20"/>
              </w:rPr>
              <w:t>to</w:t>
            </w:r>
            <w:r w:rsidRPr="00DE6F0B">
              <w:rPr>
                <w:spacing w:val="-3"/>
                <w:sz w:val="20"/>
              </w:rPr>
              <w:t xml:space="preserve"> </w:t>
            </w:r>
            <w:r w:rsidRPr="00DE6F0B">
              <w:rPr>
                <w:sz w:val="20"/>
              </w:rPr>
              <w:t>master</w:t>
            </w:r>
            <w:r w:rsidRPr="00DE6F0B">
              <w:rPr>
                <w:spacing w:val="-4"/>
                <w:sz w:val="20"/>
              </w:rPr>
              <w:t xml:space="preserve"> </w:t>
            </w:r>
            <w:r w:rsidRPr="00DE6F0B">
              <w:rPr>
                <w:sz w:val="20"/>
              </w:rPr>
              <w:t>the</w:t>
            </w:r>
            <w:r w:rsidRPr="00DE6F0B">
              <w:rPr>
                <w:spacing w:val="-3"/>
                <w:sz w:val="20"/>
              </w:rPr>
              <w:t xml:space="preserve"> </w:t>
            </w:r>
            <w:r w:rsidRPr="00DE6F0B">
              <w:rPr>
                <w:sz w:val="20"/>
              </w:rPr>
              <w:t>basics</w:t>
            </w:r>
            <w:r w:rsidRPr="00DE6F0B">
              <w:rPr>
                <w:spacing w:val="-3"/>
                <w:sz w:val="20"/>
              </w:rPr>
              <w:t xml:space="preserve"> </w:t>
            </w:r>
            <w:r w:rsidRPr="00DE6F0B">
              <w:rPr>
                <w:sz w:val="20"/>
              </w:rPr>
              <w:t>of</w:t>
            </w:r>
            <w:r w:rsidRPr="00DE6F0B">
              <w:rPr>
                <w:spacing w:val="-1"/>
                <w:sz w:val="20"/>
              </w:rPr>
              <w:t xml:space="preserve"> </w:t>
            </w:r>
            <w:r w:rsidRPr="00DE6F0B">
              <w:rPr>
                <w:sz w:val="20"/>
              </w:rPr>
              <w:t>reading,</w:t>
            </w:r>
            <w:r w:rsidRPr="00DE6F0B">
              <w:rPr>
                <w:spacing w:val="-4"/>
                <w:sz w:val="20"/>
              </w:rPr>
              <w:t xml:space="preserve"> </w:t>
            </w:r>
            <w:r w:rsidRPr="00DE6F0B">
              <w:rPr>
                <w:sz w:val="20"/>
              </w:rPr>
              <w:t>with</w:t>
            </w:r>
            <w:r w:rsidRPr="00DE6F0B">
              <w:rPr>
                <w:spacing w:val="-3"/>
                <w:sz w:val="20"/>
              </w:rPr>
              <w:t xml:space="preserve"> </w:t>
            </w:r>
            <w:r w:rsidRPr="00DE6F0B">
              <w:rPr>
                <w:sz w:val="20"/>
              </w:rPr>
              <w:t>an average impact of an additional four months’ progress.</w:t>
            </w:r>
            <w:r w:rsidRPr="00DE6F0B">
              <w:rPr>
                <w:spacing w:val="-4"/>
                <w:sz w:val="20"/>
              </w:rPr>
              <w:t xml:space="preserve"> </w:t>
            </w:r>
            <w:r w:rsidRPr="00DE6F0B">
              <w:rPr>
                <w:sz w:val="20"/>
              </w:rPr>
              <w:t>Research</w:t>
            </w:r>
            <w:r w:rsidRPr="00DE6F0B">
              <w:rPr>
                <w:spacing w:val="-3"/>
                <w:sz w:val="20"/>
              </w:rPr>
              <w:t xml:space="preserve"> </w:t>
            </w:r>
            <w:r w:rsidRPr="00DE6F0B">
              <w:rPr>
                <w:sz w:val="20"/>
              </w:rPr>
              <w:t>suggests</w:t>
            </w:r>
            <w:r w:rsidRPr="00DE6F0B">
              <w:rPr>
                <w:spacing w:val="-3"/>
                <w:sz w:val="20"/>
              </w:rPr>
              <w:t xml:space="preserve"> </w:t>
            </w:r>
            <w:r w:rsidRPr="00DE6F0B">
              <w:rPr>
                <w:sz w:val="20"/>
              </w:rPr>
              <w:t>that</w:t>
            </w:r>
            <w:r w:rsidRPr="00DE6F0B">
              <w:rPr>
                <w:spacing w:val="-3"/>
                <w:sz w:val="20"/>
              </w:rPr>
              <w:t xml:space="preserve"> </w:t>
            </w:r>
            <w:r w:rsidRPr="00DE6F0B">
              <w:rPr>
                <w:sz w:val="20"/>
              </w:rPr>
              <w:t>phonics</w:t>
            </w:r>
            <w:r w:rsidRPr="00DE6F0B">
              <w:rPr>
                <w:spacing w:val="-3"/>
                <w:sz w:val="20"/>
              </w:rPr>
              <w:t xml:space="preserve"> </w:t>
            </w:r>
            <w:r w:rsidRPr="00DE6F0B">
              <w:rPr>
                <w:sz w:val="20"/>
              </w:rPr>
              <w:t>is</w:t>
            </w:r>
            <w:r w:rsidRPr="00DE6F0B">
              <w:rPr>
                <w:spacing w:val="-3"/>
                <w:sz w:val="20"/>
              </w:rPr>
              <w:t xml:space="preserve"> </w:t>
            </w:r>
            <w:r w:rsidR="001F54A2" w:rsidRPr="00DE6F0B">
              <w:rPr>
                <w:sz w:val="20"/>
              </w:rPr>
              <w:t>par</w:t>
            </w:r>
            <w:r w:rsidRPr="00DE6F0B">
              <w:rPr>
                <w:sz w:val="20"/>
              </w:rPr>
              <w:t>ticularly beneficial for younger learners (4-7 year</w:t>
            </w:r>
            <w:r w:rsidRPr="00DE6F0B">
              <w:rPr>
                <w:spacing w:val="-7"/>
                <w:sz w:val="20"/>
              </w:rPr>
              <w:t xml:space="preserve"> </w:t>
            </w:r>
            <w:r w:rsidRPr="00DE6F0B">
              <w:rPr>
                <w:sz w:val="20"/>
              </w:rPr>
              <w:t>olds)</w:t>
            </w:r>
            <w:r w:rsidRPr="00DE6F0B">
              <w:rPr>
                <w:spacing w:val="-6"/>
                <w:sz w:val="20"/>
              </w:rPr>
              <w:t xml:space="preserve"> </w:t>
            </w:r>
            <w:r w:rsidRPr="00DE6F0B">
              <w:rPr>
                <w:sz w:val="20"/>
              </w:rPr>
              <w:t>as</w:t>
            </w:r>
            <w:r w:rsidRPr="00DE6F0B">
              <w:rPr>
                <w:spacing w:val="-6"/>
                <w:sz w:val="20"/>
              </w:rPr>
              <w:t xml:space="preserve"> </w:t>
            </w:r>
            <w:r w:rsidRPr="00DE6F0B">
              <w:rPr>
                <w:sz w:val="20"/>
              </w:rPr>
              <w:t>they</w:t>
            </w:r>
            <w:r w:rsidRPr="00DE6F0B">
              <w:rPr>
                <w:spacing w:val="-6"/>
                <w:sz w:val="20"/>
              </w:rPr>
              <w:t xml:space="preserve"> </w:t>
            </w:r>
            <w:r w:rsidRPr="00DE6F0B">
              <w:rPr>
                <w:sz w:val="20"/>
              </w:rPr>
              <w:t>begin</w:t>
            </w:r>
            <w:r w:rsidRPr="00DE6F0B">
              <w:rPr>
                <w:spacing w:val="-6"/>
                <w:sz w:val="20"/>
              </w:rPr>
              <w:t xml:space="preserve"> </w:t>
            </w:r>
            <w:r w:rsidRPr="00DE6F0B">
              <w:rPr>
                <w:sz w:val="20"/>
              </w:rPr>
              <w:t>to</w:t>
            </w:r>
            <w:r w:rsidRPr="00DE6F0B">
              <w:rPr>
                <w:spacing w:val="-6"/>
                <w:sz w:val="20"/>
              </w:rPr>
              <w:t xml:space="preserve"> </w:t>
            </w:r>
            <w:r w:rsidRPr="00DE6F0B">
              <w:rPr>
                <w:sz w:val="20"/>
              </w:rPr>
              <w:t>read.</w:t>
            </w:r>
            <w:r w:rsidRPr="00DE6F0B">
              <w:rPr>
                <w:spacing w:val="-7"/>
                <w:sz w:val="20"/>
              </w:rPr>
              <w:t xml:space="preserve"> </w:t>
            </w:r>
            <w:r w:rsidRPr="00DE6F0B">
              <w:rPr>
                <w:sz w:val="20"/>
              </w:rPr>
              <w:t>Teaching</w:t>
            </w:r>
            <w:r w:rsidRPr="00DE6F0B">
              <w:rPr>
                <w:spacing w:val="-6"/>
                <w:sz w:val="20"/>
              </w:rPr>
              <w:t xml:space="preserve"> </w:t>
            </w:r>
            <w:r w:rsidR="001F54A2" w:rsidRPr="00DE6F0B">
              <w:rPr>
                <w:sz w:val="20"/>
              </w:rPr>
              <w:t>phon</w:t>
            </w:r>
            <w:r w:rsidRPr="00DE6F0B">
              <w:rPr>
                <w:sz w:val="20"/>
              </w:rPr>
              <w:t>ics is more eff</w:t>
            </w:r>
            <w:r w:rsidR="001F54A2" w:rsidRPr="00DE6F0B">
              <w:rPr>
                <w:sz w:val="20"/>
              </w:rPr>
              <w:t>ective on average than other ap</w:t>
            </w:r>
            <w:r w:rsidRPr="00DE6F0B">
              <w:rPr>
                <w:sz w:val="20"/>
              </w:rPr>
              <w:t>proaches to ea</w:t>
            </w:r>
            <w:r w:rsidR="001F54A2" w:rsidRPr="00DE6F0B">
              <w:rPr>
                <w:sz w:val="20"/>
              </w:rPr>
              <w:t>rly reading (such as whole lan</w:t>
            </w:r>
            <w:r w:rsidRPr="00DE6F0B">
              <w:rPr>
                <w:sz w:val="20"/>
              </w:rPr>
              <w:t>guage or alphabetic approaches), though it should be emphasised that effective phonics techniques are us</w:t>
            </w:r>
            <w:r w:rsidR="007D48C0">
              <w:rPr>
                <w:sz w:val="20"/>
              </w:rPr>
              <w:t>ually embedded in a rich liter</w:t>
            </w:r>
            <w:r w:rsidRPr="00DE6F0B">
              <w:rPr>
                <w:sz w:val="20"/>
              </w:rPr>
              <w:t>acy environment for early readers and are only one part of a successful literacy strategy.</w:t>
            </w:r>
          </w:p>
          <w:p w:rsidR="00315B38" w:rsidRPr="00DE6F0B" w:rsidRDefault="00315B38" w:rsidP="001F54A2">
            <w:pPr>
              <w:pStyle w:val="TableParagraph"/>
              <w:spacing w:before="13"/>
              <w:ind w:right="258"/>
              <w:jc w:val="both"/>
              <w:rPr>
                <w:rFonts w:ascii="Arial MT"/>
                <w:sz w:val="20"/>
              </w:rPr>
            </w:pPr>
          </w:p>
          <w:p w:rsidR="00315B38" w:rsidRPr="00DE6F0B" w:rsidRDefault="00486F30" w:rsidP="001F54A2">
            <w:pPr>
              <w:pStyle w:val="TableParagraph"/>
              <w:spacing w:before="1"/>
              <w:ind w:left="111" w:right="258"/>
              <w:jc w:val="both"/>
              <w:rPr>
                <w:sz w:val="20"/>
              </w:rPr>
            </w:pPr>
            <w:r w:rsidRPr="00DE6F0B">
              <w:rPr>
                <w:sz w:val="20"/>
              </w:rPr>
              <w:t>‘</w:t>
            </w:r>
            <w:r w:rsidR="00A23771" w:rsidRPr="00DE6F0B">
              <w:rPr>
                <w:sz w:val="20"/>
              </w:rPr>
              <w:t>Evidence suggests that technology approaches should</w:t>
            </w:r>
            <w:r w:rsidR="00A23771" w:rsidRPr="00DE6F0B">
              <w:rPr>
                <w:spacing w:val="-7"/>
                <w:sz w:val="20"/>
              </w:rPr>
              <w:t xml:space="preserve"> </w:t>
            </w:r>
            <w:r w:rsidR="00A23771" w:rsidRPr="00DE6F0B">
              <w:rPr>
                <w:sz w:val="20"/>
              </w:rPr>
              <w:t>be</w:t>
            </w:r>
            <w:r w:rsidR="00A23771" w:rsidRPr="00DE6F0B">
              <w:rPr>
                <w:spacing w:val="-7"/>
                <w:sz w:val="20"/>
              </w:rPr>
              <w:t xml:space="preserve"> </w:t>
            </w:r>
            <w:r w:rsidR="00A23771" w:rsidRPr="00DE6F0B">
              <w:rPr>
                <w:sz w:val="20"/>
              </w:rPr>
              <w:t>used</w:t>
            </w:r>
            <w:r w:rsidR="00A23771" w:rsidRPr="00DE6F0B">
              <w:rPr>
                <w:spacing w:val="-7"/>
                <w:sz w:val="20"/>
              </w:rPr>
              <w:t xml:space="preserve"> </w:t>
            </w:r>
            <w:r w:rsidR="00A23771" w:rsidRPr="00DE6F0B">
              <w:rPr>
                <w:sz w:val="20"/>
              </w:rPr>
              <w:t>to</w:t>
            </w:r>
            <w:r w:rsidR="00A23771" w:rsidRPr="00DE6F0B">
              <w:rPr>
                <w:spacing w:val="-7"/>
                <w:sz w:val="20"/>
              </w:rPr>
              <w:t xml:space="preserve"> </w:t>
            </w:r>
            <w:r w:rsidR="00A23771" w:rsidRPr="00DE6F0B">
              <w:rPr>
                <w:sz w:val="20"/>
              </w:rPr>
              <w:t>motivate</w:t>
            </w:r>
            <w:r w:rsidR="00A23771" w:rsidRPr="00DE6F0B">
              <w:rPr>
                <w:spacing w:val="-7"/>
                <w:sz w:val="20"/>
              </w:rPr>
              <w:t xml:space="preserve"> </w:t>
            </w:r>
            <w:r w:rsidR="00A23771" w:rsidRPr="00DE6F0B">
              <w:rPr>
                <w:sz w:val="20"/>
              </w:rPr>
              <w:t>students</w:t>
            </w:r>
            <w:r w:rsidR="00A23771" w:rsidRPr="00DE6F0B">
              <w:rPr>
                <w:spacing w:val="-7"/>
                <w:sz w:val="20"/>
              </w:rPr>
              <w:t xml:space="preserve"> </w:t>
            </w:r>
            <w:r w:rsidR="00A23771" w:rsidRPr="00DE6F0B">
              <w:rPr>
                <w:sz w:val="20"/>
              </w:rPr>
              <w:t>to</w:t>
            </w:r>
            <w:r w:rsidR="00A23771" w:rsidRPr="00DE6F0B">
              <w:rPr>
                <w:spacing w:val="-7"/>
                <w:sz w:val="20"/>
              </w:rPr>
              <w:t xml:space="preserve"> </w:t>
            </w:r>
            <w:r w:rsidR="00A23771" w:rsidRPr="00DE6F0B">
              <w:rPr>
                <w:sz w:val="20"/>
              </w:rPr>
              <w:t>practise more.</w:t>
            </w:r>
            <w:r w:rsidRPr="00DE6F0B">
              <w:rPr>
                <w:sz w:val="20"/>
              </w:rPr>
              <w:t>’</w:t>
            </w:r>
            <w:r w:rsidRPr="00DE6F0B">
              <w:rPr>
                <w:color w:val="0D0D0D"/>
                <w:sz w:val="20"/>
              </w:rPr>
              <w:t xml:space="preserve">(Teaching and Learning Toolkit </w:t>
            </w:r>
            <w:r w:rsidRPr="00DE6F0B">
              <w:rPr>
                <w:color w:val="000000" w:themeColor="text1"/>
                <w:sz w:val="20"/>
              </w:rPr>
              <w:t>Education Endowment Foundation)</w:t>
            </w:r>
          </w:p>
        </w:tc>
        <w:tc>
          <w:tcPr>
            <w:tcW w:w="2102" w:type="dxa"/>
          </w:tcPr>
          <w:p w:rsidR="00F4060D" w:rsidRPr="00743F2D" w:rsidRDefault="00743F2D" w:rsidP="00743F2D">
            <w:pPr>
              <w:pStyle w:val="TableParagraph"/>
              <w:jc w:val="center"/>
              <w:rPr>
                <w:rFonts w:asciiTheme="minorHAnsi" w:hAnsiTheme="minorHAnsi" w:cstheme="minorHAnsi"/>
                <w:sz w:val="20"/>
                <w:szCs w:val="20"/>
              </w:rPr>
            </w:pPr>
            <w:r w:rsidRPr="00743F2D">
              <w:rPr>
                <w:rFonts w:asciiTheme="minorHAnsi" w:hAnsiTheme="minorHAnsi" w:cstheme="minorHAnsi"/>
                <w:sz w:val="20"/>
                <w:szCs w:val="20"/>
              </w:rPr>
              <w:t>Challenge 2</w:t>
            </w:r>
          </w:p>
        </w:tc>
      </w:tr>
      <w:tr w:rsidR="00315B38" w:rsidRPr="00743F2D" w:rsidTr="00F747D3">
        <w:trPr>
          <w:trHeight w:val="3031"/>
        </w:trPr>
        <w:tc>
          <w:tcPr>
            <w:tcW w:w="2283" w:type="dxa"/>
          </w:tcPr>
          <w:p w:rsidR="00315B38" w:rsidRPr="00DE6F0B" w:rsidRDefault="00A23771">
            <w:pPr>
              <w:pStyle w:val="TableParagraph"/>
              <w:spacing w:before="59"/>
              <w:ind w:left="168" w:right="218"/>
              <w:rPr>
                <w:sz w:val="20"/>
              </w:rPr>
            </w:pPr>
            <w:r w:rsidRPr="00DE6F0B">
              <w:rPr>
                <w:color w:val="0D0D0D"/>
                <w:sz w:val="20"/>
              </w:rPr>
              <w:t>Read,</w:t>
            </w:r>
            <w:r w:rsidRPr="00DE6F0B">
              <w:rPr>
                <w:color w:val="0D0D0D"/>
                <w:spacing w:val="-12"/>
                <w:sz w:val="20"/>
              </w:rPr>
              <w:t xml:space="preserve"> </w:t>
            </w:r>
            <w:r w:rsidRPr="00DE6F0B">
              <w:rPr>
                <w:color w:val="0D0D0D"/>
                <w:sz w:val="20"/>
              </w:rPr>
              <w:t>Write</w:t>
            </w:r>
            <w:r w:rsidRPr="00DE6F0B">
              <w:rPr>
                <w:color w:val="0D0D0D"/>
                <w:spacing w:val="-11"/>
                <w:sz w:val="20"/>
              </w:rPr>
              <w:t xml:space="preserve"> </w:t>
            </w:r>
            <w:r w:rsidRPr="00DE6F0B">
              <w:rPr>
                <w:color w:val="0D0D0D"/>
                <w:sz w:val="20"/>
              </w:rPr>
              <w:t>Inc</w:t>
            </w:r>
            <w:r w:rsidRPr="00DE6F0B">
              <w:rPr>
                <w:color w:val="0D0D0D"/>
                <w:spacing w:val="-11"/>
                <w:sz w:val="20"/>
              </w:rPr>
              <w:t xml:space="preserve"> </w:t>
            </w:r>
            <w:r w:rsidRPr="00DE6F0B">
              <w:rPr>
                <w:color w:val="0D0D0D"/>
                <w:sz w:val="20"/>
              </w:rPr>
              <w:t>Phonics interventions.</w:t>
            </w:r>
            <w:r w:rsidRPr="00DE6F0B">
              <w:rPr>
                <w:color w:val="0D0D0D"/>
                <w:spacing w:val="40"/>
                <w:sz w:val="20"/>
              </w:rPr>
              <w:t xml:space="preserve"> </w:t>
            </w:r>
            <w:r w:rsidRPr="00DE6F0B">
              <w:rPr>
                <w:color w:val="0D0D0D"/>
                <w:sz w:val="20"/>
              </w:rPr>
              <w:t xml:space="preserve">Online </w:t>
            </w:r>
            <w:r w:rsidRPr="00DE6F0B">
              <w:rPr>
                <w:color w:val="0D0D0D"/>
                <w:spacing w:val="-2"/>
                <w:sz w:val="20"/>
              </w:rPr>
              <w:t>learning</w:t>
            </w:r>
          </w:p>
          <w:p w:rsidR="00315B38" w:rsidRPr="00DE6F0B" w:rsidRDefault="001F54A2" w:rsidP="00C27181">
            <w:pPr>
              <w:pStyle w:val="TableParagraph"/>
              <w:spacing w:before="123"/>
              <w:rPr>
                <w:rFonts w:ascii="Arial MT"/>
                <w:sz w:val="20"/>
              </w:rPr>
            </w:pPr>
            <w:r w:rsidRPr="00DE6F0B">
              <w:rPr>
                <w:noProof/>
                <w:lang w:val="en-GB" w:eastAsia="en-GB"/>
              </w:rPr>
              <w:drawing>
                <wp:anchor distT="0" distB="0" distL="114300" distR="114300" simplePos="0" relativeHeight="487599104" behindDoc="1" locked="0" layoutInCell="1" allowOverlap="1" wp14:anchorId="7619D2CC" wp14:editId="57B8DDCF">
                  <wp:simplePos x="0" y="0"/>
                  <wp:positionH relativeFrom="margin">
                    <wp:align>center</wp:align>
                  </wp:positionH>
                  <wp:positionV relativeFrom="paragraph">
                    <wp:posOffset>167640</wp:posOffset>
                  </wp:positionV>
                  <wp:extent cx="575310" cy="540385"/>
                  <wp:effectExtent l="0" t="0" r="0" b="0"/>
                  <wp:wrapTight wrapText="bothSides">
                    <wp:wrapPolygon edited="0">
                      <wp:start x="0" y="0"/>
                      <wp:lineTo x="0" y="20559"/>
                      <wp:lineTo x="20742" y="20559"/>
                      <wp:lineTo x="20742"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5310" cy="540385"/>
                          </a:xfrm>
                          <a:prstGeom prst="rect">
                            <a:avLst/>
                          </a:prstGeom>
                        </pic:spPr>
                      </pic:pic>
                    </a:graphicData>
                  </a:graphic>
                  <wp14:sizeRelH relativeFrom="page">
                    <wp14:pctWidth>0</wp14:pctWidth>
                  </wp14:sizeRelH>
                  <wp14:sizeRelV relativeFrom="page">
                    <wp14:pctHeight>0</wp14:pctHeight>
                  </wp14:sizeRelV>
                </wp:anchor>
              </w:drawing>
            </w:r>
          </w:p>
          <w:p w:rsidR="00315B38" w:rsidRPr="00DE6F0B" w:rsidRDefault="00315B38">
            <w:pPr>
              <w:pStyle w:val="TableParagraph"/>
              <w:spacing w:before="6"/>
              <w:rPr>
                <w:rFonts w:ascii="Arial MT"/>
                <w:sz w:val="20"/>
              </w:rPr>
            </w:pPr>
          </w:p>
        </w:tc>
        <w:tc>
          <w:tcPr>
            <w:tcW w:w="5103" w:type="dxa"/>
            <w:vMerge/>
          </w:tcPr>
          <w:p w:rsidR="00315B38" w:rsidRPr="00DE6F0B" w:rsidRDefault="00315B38" w:rsidP="001F54A2">
            <w:pPr>
              <w:ind w:right="258"/>
              <w:jc w:val="both"/>
              <w:rPr>
                <w:sz w:val="2"/>
                <w:szCs w:val="2"/>
              </w:rPr>
            </w:pPr>
          </w:p>
        </w:tc>
        <w:tc>
          <w:tcPr>
            <w:tcW w:w="2102" w:type="dxa"/>
          </w:tcPr>
          <w:p w:rsidR="00F4060D" w:rsidRPr="00743F2D" w:rsidRDefault="00F4060D" w:rsidP="00743F2D">
            <w:pPr>
              <w:pStyle w:val="TableParagraph"/>
              <w:jc w:val="center"/>
              <w:rPr>
                <w:rFonts w:asciiTheme="minorHAnsi" w:hAnsiTheme="minorHAnsi" w:cstheme="minorHAnsi"/>
                <w:sz w:val="20"/>
                <w:szCs w:val="20"/>
              </w:rPr>
            </w:pPr>
          </w:p>
          <w:p w:rsidR="00F4060D" w:rsidRPr="00743F2D" w:rsidRDefault="00743F2D" w:rsidP="00743F2D">
            <w:pPr>
              <w:pStyle w:val="TableParagraph"/>
              <w:jc w:val="center"/>
              <w:rPr>
                <w:rFonts w:asciiTheme="minorHAnsi" w:hAnsiTheme="minorHAnsi" w:cstheme="minorHAnsi"/>
                <w:sz w:val="20"/>
                <w:szCs w:val="20"/>
              </w:rPr>
            </w:pPr>
            <w:r w:rsidRPr="00743F2D">
              <w:rPr>
                <w:rFonts w:asciiTheme="minorHAnsi" w:hAnsiTheme="minorHAnsi" w:cstheme="minorHAnsi"/>
                <w:sz w:val="20"/>
                <w:szCs w:val="20"/>
              </w:rPr>
              <w:t>Challenge 2</w:t>
            </w:r>
          </w:p>
        </w:tc>
      </w:tr>
      <w:tr w:rsidR="00315B38" w:rsidRPr="00743F2D" w:rsidTr="00F747D3">
        <w:trPr>
          <w:trHeight w:val="1036"/>
        </w:trPr>
        <w:tc>
          <w:tcPr>
            <w:tcW w:w="2283" w:type="dxa"/>
          </w:tcPr>
          <w:p w:rsidR="00315B38" w:rsidRPr="00DE6F0B" w:rsidRDefault="000030F2">
            <w:pPr>
              <w:pStyle w:val="TableParagraph"/>
              <w:spacing w:before="61"/>
              <w:ind w:left="110"/>
              <w:rPr>
                <w:color w:val="0D0D0D"/>
                <w:sz w:val="20"/>
              </w:rPr>
            </w:pPr>
            <w:r>
              <w:rPr>
                <w:color w:val="0D0D0D"/>
                <w:sz w:val="20"/>
              </w:rPr>
              <w:t>Bite Size</w:t>
            </w:r>
            <w:r w:rsidR="00BC0368" w:rsidRPr="00DE6F0B">
              <w:rPr>
                <w:color w:val="0D0D0D"/>
                <w:sz w:val="20"/>
              </w:rPr>
              <w:t xml:space="preserve"> Booster (KS2)</w:t>
            </w:r>
            <w:r w:rsidR="00670B44">
              <w:rPr>
                <w:color w:val="0D0D0D"/>
                <w:sz w:val="20"/>
              </w:rPr>
              <w:t>: Blooklet</w:t>
            </w:r>
          </w:p>
          <w:p w:rsidR="001F54A2" w:rsidRPr="00DE6F0B" w:rsidRDefault="001F54A2">
            <w:pPr>
              <w:pStyle w:val="TableParagraph"/>
              <w:spacing w:before="61"/>
              <w:ind w:left="110"/>
              <w:rPr>
                <w:color w:val="0D0D0D"/>
                <w:sz w:val="20"/>
              </w:rPr>
            </w:pPr>
          </w:p>
          <w:p w:rsidR="001F54A2" w:rsidRPr="00DE6F0B" w:rsidRDefault="00DA3CCD">
            <w:pPr>
              <w:pStyle w:val="TableParagraph"/>
              <w:spacing w:before="61"/>
              <w:ind w:left="110"/>
              <w:rPr>
                <w:sz w:val="20"/>
              </w:rPr>
            </w:pPr>
            <w:r>
              <w:rPr>
                <w:noProof/>
                <w:lang w:val="en-GB" w:eastAsia="en-GB"/>
              </w:rPr>
              <w:drawing>
                <wp:anchor distT="0" distB="0" distL="114300" distR="114300" simplePos="0" relativeHeight="487619584" behindDoc="1" locked="0" layoutInCell="1" allowOverlap="1">
                  <wp:simplePos x="0" y="0"/>
                  <wp:positionH relativeFrom="margin">
                    <wp:align>center</wp:align>
                  </wp:positionH>
                  <wp:positionV relativeFrom="paragraph">
                    <wp:posOffset>212725</wp:posOffset>
                  </wp:positionV>
                  <wp:extent cx="596566" cy="533400"/>
                  <wp:effectExtent l="0" t="0" r="0" b="0"/>
                  <wp:wrapTight wrapText="bothSides">
                    <wp:wrapPolygon edited="0">
                      <wp:start x="0" y="0"/>
                      <wp:lineTo x="0" y="20829"/>
                      <wp:lineTo x="20703" y="20829"/>
                      <wp:lineTo x="20703"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96566" cy="533400"/>
                          </a:xfrm>
                          <a:prstGeom prst="rect">
                            <a:avLst/>
                          </a:prstGeom>
                        </pic:spPr>
                      </pic:pic>
                    </a:graphicData>
                  </a:graphic>
                  <wp14:sizeRelH relativeFrom="page">
                    <wp14:pctWidth>0</wp14:pctWidth>
                  </wp14:sizeRelH>
                  <wp14:sizeRelV relativeFrom="page">
                    <wp14:pctHeight>0</wp14:pctHeight>
                  </wp14:sizeRelV>
                </wp:anchor>
              </w:drawing>
            </w:r>
          </w:p>
        </w:tc>
        <w:tc>
          <w:tcPr>
            <w:tcW w:w="5103" w:type="dxa"/>
          </w:tcPr>
          <w:p w:rsidR="00BC0368" w:rsidRPr="00DE6F0B" w:rsidRDefault="00BC0368" w:rsidP="00486F30">
            <w:pPr>
              <w:pStyle w:val="TableParagraph"/>
              <w:spacing w:line="223" w:lineRule="exact"/>
              <w:ind w:left="168" w:right="258"/>
              <w:jc w:val="both"/>
              <w:rPr>
                <w:color w:val="0D0D0D"/>
                <w:sz w:val="20"/>
              </w:rPr>
            </w:pPr>
            <w:r w:rsidRPr="00DE6F0B">
              <w:rPr>
                <w:color w:val="0D0D0D"/>
                <w:sz w:val="20"/>
              </w:rPr>
              <w:t>The Bitesize Booster Sessions provide 15 minutes of targeted instruction, reinforcing previous learning to help cement new concepts in long-term memory and alleviate cognitive overload. Pupils will participate in retrieval practice</w:t>
            </w:r>
            <w:r w:rsidR="00C27181">
              <w:rPr>
                <w:color w:val="0D0D0D"/>
                <w:sz w:val="20"/>
              </w:rPr>
              <w:t xml:space="preserve"> </w:t>
            </w:r>
            <w:r w:rsidR="00C27181" w:rsidRPr="00DE6F0B">
              <w:rPr>
                <w:color w:val="0D0D0D"/>
                <w:sz w:val="20"/>
              </w:rPr>
              <w:t>techniques</w:t>
            </w:r>
            <w:r w:rsidRPr="00DE6F0B">
              <w:rPr>
                <w:color w:val="0D0D0D"/>
                <w:sz w:val="20"/>
              </w:rPr>
              <w:t xml:space="preserve"> to supporting automaticity in Grammar, Maths and Spelling</w:t>
            </w:r>
          </w:p>
          <w:p w:rsidR="00BC0368" w:rsidRPr="00DE6F0B" w:rsidRDefault="00BC0368" w:rsidP="001F54A2">
            <w:pPr>
              <w:pStyle w:val="TableParagraph"/>
              <w:spacing w:line="223" w:lineRule="exact"/>
              <w:ind w:left="168" w:right="258"/>
              <w:jc w:val="both"/>
              <w:rPr>
                <w:color w:val="0D0D0D"/>
                <w:sz w:val="20"/>
              </w:rPr>
            </w:pPr>
          </w:p>
          <w:p w:rsidR="00315B38" w:rsidRPr="00DE6F0B" w:rsidRDefault="00BC0368" w:rsidP="001F54A2">
            <w:pPr>
              <w:pStyle w:val="TableParagraph"/>
              <w:spacing w:line="223" w:lineRule="exact"/>
              <w:ind w:left="168" w:right="258"/>
              <w:jc w:val="both"/>
              <w:rPr>
                <w:color w:val="0D0D0D"/>
                <w:sz w:val="20"/>
              </w:rPr>
            </w:pPr>
            <w:r w:rsidRPr="00DE6F0B">
              <w:rPr>
                <w:color w:val="0D0D0D"/>
                <w:sz w:val="20"/>
              </w:rPr>
              <w:t xml:space="preserve">‘Before and after school programmes with a clear structure, a strong link to the curriculum, and well-qualified and well-trained staff are more clearly linked to academic benefits than other types of extended hours provision.’ </w:t>
            </w:r>
            <w:r w:rsidR="00486F30" w:rsidRPr="00DE6F0B">
              <w:rPr>
                <w:color w:val="0D0D0D"/>
                <w:sz w:val="20"/>
              </w:rPr>
              <w:t xml:space="preserve">(Teaching and Learning Toolkit </w:t>
            </w:r>
            <w:r w:rsidR="00486F30" w:rsidRPr="00DE6F0B">
              <w:rPr>
                <w:color w:val="000000" w:themeColor="text1"/>
                <w:sz w:val="20"/>
              </w:rPr>
              <w:t>Education Endowment Foundation)</w:t>
            </w:r>
          </w:p>
          <w:p w:rsidR="00BC0368" w:rsidRPr="00DE6F0B" w:rsidRDefault="00BC0368" w:rsidP="001F54A2">
            <w:pPr>
              <w:pStyle w:val="TableParagraph"/>
              <w:spacing w:line="223" w:lineRule="exact"/>
              <w:ind w:left="168" w:right="258"/>
              <w:jc w:val="both"/>
              <w:rPr>
                <w:color w:val="0D0D0D"/>
                <w:sz w:val="20"/>
              </w:rPr>
            </w:pPr>
          </w:p>
          <w:p w:rsidR="00BC0368" w:rsidRDefault="00BC0368" w:rsidP="001F54A2">
            <w:pPr>
              <w:pStyle w:val="TableParagraph"/>
              <w:spacing w:line="223" w:lineRule="exact"/>
              <w:ind w:left="168" w:right="258"/>
              <w:jc w:val="both"/>
              <w:rPr>
                <w:rFonts w:asciiTheme="minorHAnsi" w:hAnsiTheme="minorHAnsi" w:cstheme="minorHAnsi"/>
                <w:color w:val="222222"/>
                <w:sz w:val="20"/>
                <w:szCs w:val="20"/>
                <w:shd w:val="clear" w:color="auto" w:fill="FFFFFF"/>
              </w:rPr>
            </w:pPr>
            <w:r w:rsidRPr="00DE6F0B">
              <w:rPr>
                <w:rFonts w:asciiTheme="minorHAnsi" w:hAnsiTheme="minorHAnsi" w:cstheme="minorHAnsi"/>
                <w:color w:val="222222"/>
                <w:sz w:val="20"/>
                <w:szCs w:val="20"/>
                <w:shd w:val="clear" w:color="auto" w:fill="FFFFFF"/>
              </w:rPr>
              <w:t xml:space="preserve">Retrieval practice tops a list of the most effective evidence-based learning strategies.1 It was shown to be effective for learners of all ages and subjects. </w:t>
            </w:r>
            <w:r w:rsidR="001F54A2" w:rsidRPr="00DE6F0B">
              <w:rPr>
                <w:rFonts w:asciiTheme="minorHAnsi" w:hAnsiTheme="minorHAnsi" w:cstheme="minorHAnsi"/>
                <w:color w:val="222222"/>
                <w:sz w:val="20"/>
                <w:szCs w:val="20"/>
                <w:shd w:val="clear" w:color="auto" w:fill="FFFFFF"/>
              </w:rPr>
              <w:t xml:space="preserve">(Dunlosky, J (2013) Strengthening the student toolkit) </w:t>
            </w:r>
          </w:p>
          <w:p w:rsidR="00C27181" w:rsidRPr="00DE6F0B" w:rsidRDefault="00C27181" w:rsidP="001F54A2">
            <w:pPr>
              <w:pStyle w:val="TableParagraph"/>
              <w:spacing w:line="223" w:lineRule="exact"/>
              <w:ind w:left="168" w:right="258"/>
              <w:jc w:val="both"/>
              <w:rPr>
                <w:rFonts w:asciiTheme="minorHAnsi" w:hAnsiTheme="minorHAnsi" w:cstheme="minorHAnsi"/>
                <w:sz w:val="20"/>
                <w:szCs w:val="20"/>
              </w:rPr>
            </w:pPr>
          </w:p>
        </w:tc>
        <w:tc>
          <w:tcPr>
            <w:tcW w:w="2102" w:type="dxa"/>
          </w:tcPr>
          <w:p w:rsidR="00F4060D" w:rsidRDefault="00F4060D" w:rsidP="00743F2D">
            <w:pPr>
              <w:pStyle w:val="TableParagraph"/>
              <w:jc w:val="center"/>
              <w:rPr>
                <w:rFonts w:asciiTheme="minorHAnsi" w:hAnsiTheme="minorHAnsi" w:cstheme="minorHAnsi"/>
                <w:sz w:val="20"/>
                <w:szCs w:val="20"/>
              </w:rPr>
            </w:pPr>
          </w:p>
          <w:p w:rsidR="00743F2D" w:rsidRDefault="00743F2D" w:rsidP="00743F2D">
            <w:pPr>
              <w:pStyle w:val="TableParagraph"/>
              <w:jc w:val="center"/>
              <w:rPr>
                <w:rFonts w:asciiTheme="minorHAnsi" w:hAnsiTheme="minorHAnsi" w:cstheme="minorHAnsi"/>
                <w:sz w:val="20"/>
                <w:szCs w:val="20"/>
              </w:rPr>
            </w:pPr>
            <w:r>
              <w:rPr>
                <w:rFonts w:asciiTheme="minorHAnsi" w:hAnsiTheme="minorHAnsi" w:cstheme="minorHAnsi"/>
                <w:sz w:val="20"/>
                <w:szCs w:val="20"/>
              </w:rPr>
              <w:t>Challenge 6</w:t>
            </w:r>
          </w:p>
          <w:p w:rsidR="00743F2D" w:rsidRPr="00743F2D" w:rsidRDefault="00743F2D" w:rsidP="00743F2D">
            <w:pPr>
              <w:pStyle w:val="TableParagraph"/>
              <w:jc w:val="center"/>
              <w:rPr>
                <w:rFonts w:asciiTheme="minorHAnsi" w:hAnsiTheme="minorHAnsi" w:cstheme="minorHAnsi"/>
                <w:sz w:val="20"/>
                <w:szCs w:val="20"/>
              </w:rPr>
            </w:pPr>
            <w:r>
              <w:rPr>
                <w:rFonts w:asciiTheme="minorHAnsi" w:hAnsiTheme="minorHAnsi" w:cstheme="minorHAnsi"/>
                <w:sz w:val="20"/>
                <w:szCs w:val="20"/>
              </w:rPr>
              <w:t>Challenge 5</w:t>
            </w:r>
          </w:p>
        </w:tc>
      </w:tr>
      <w:tr w:rsidR="00C27181" w:rsidRPr="00743F2D" w:rsidTr="00F747D3">
        <w:trPr>
          <w:trHeight w:val="1036"/>
        </w:trPr>
        <w:tc>
          <w:tcPr>
            <w:tcW w:w="2283" w:type="dxa"/>
          </w:tcPr>
          <w:p w:rsidR="00C27181" w:rsidRPr="00DE6F0B" w:rsidRDefault="00C27181" w:rsidP="00C27181">
            <w:pPr>
              <w:pStyle w:val="TableParagraph"/>
              <w:spacing w:before="61"/>
              <w:ind w:left="168"/>
              <w:rPr>
                <w:sz w:val="20"/>
              </w:rPr>
            </w:pPr>
            <w:r w:rsidRPr="00DE6F0B">
              <w:rPr>
                <w:color w:val="0D0D0D"/>
                <w:sz w:val="20"/>
              </w:rPr>
              <w:t>Maths Recovery: Small group/One</w:t>
            </w:r>
            <w:r w:rsidRPr="00DE6F0B">
              <w:rPr>
                <w:color w:val="0D0D0D"/>
                <w:spacing w:val="-12"/>
                <w:sz w:val="20"/>
              </w:rPr>
              <w:t xml:space="preserve"> </w:t>
            </w:r>
            <w:r w:rsidRPr="00DE6F0B">
              <w:rPr>
                <w:color w:val="0D0D0D"/>
                <w:sz w:val="20"/>
              </w:rPr>
              <w:t>to</w:t>
            </w:r>
            <w:r w:rsidRPr="00DE6F0B">
              <w:rPr>
                <w:color w:val="0D0D0D"/>
                <w:spacing w:val="-11"/>
                <w:sz w:val="20"/>
              </w:rPr>
              <w:t xml:space="preserve"> </w:t>
            </w:r>
            <w:r w:rsidRPr="00DE6F0B">
              <w:rPr>
                <w:color w:val="0D0D0D"/>
                <w:sz w:val="20"/>
              </w:rPr>
              <w:t>One</w:t>
            </w:r>
            <w:r w:rsidRPr="00DE6F0B">
              <w:rPr>
                <w:color w:val="0D0D0D"/>
                <w:spacing w:val="-11"/>
                <w:sz w:val="20"/>
              </w:rPr>
              <w:t xml:space="preserve"> </w:t>
            </w:r>
            <w:r w:rsidRPr="00DE6F0B">
              <w:rPr>
                <w:color w:val="0D0D0D"/>
                <w:sz w:val="20"/>
              </w:rPr>
              <w:t>Tuition</w:t>
            </w:r>
            <w:r w:rsidR="00DC313F">
              <w:rPr>
                <w:color w:val="0D0D0D"/>
                <w:sz w:val="20"/>
              </w:rPr>
              <w:t xml:space="preserve"> (KS1)</w:t>
            </w:r>
          </w:p>
          <w:p w:rsidR="00C27181" w:rsidRPr="00DE6F0B" w:rsidRDefault="00C27181" w:rsidP="00C27181">
            <w:pPr>
              <w:pStyle w:val="TableParagraph"/>
              <w:spacing w:before="62"/>
              <w:ind w:left="168"/>
              <w:rPr>
                <w:sz w:val="20"/>
              </w:rPr>
            </w:pPr>
            <w:r w:rsidRPr="00DE6F0B">
              <w:rPr>
                <w:color w:val="0D0D0D"/>
                <w:spacing w:val="-2"/>
                <w:sz w:val="20"/>
              </w:rPr>
              <w:t>Mastering</w:t>
            </w:r>
            <w:r w:rsidRPr="00DE6F0B">
              <w:rPr>
                <w:color w:val="0D0D0D"/>
                <w:spacing w:val="4"/>
                <w:sz w:val="20"/>
              </w:rPr>
              <w:t xml:space="preserve"> </w:t>
            </w:r>
            <w:r w:rsidRPr="00DE6F0B">
              <w:rPr>
                <w:color w:val="0D0D0D"/>
                <w:spacing w:val="-2"/>
                <w:sz w:val="20"/>
              </w:rPr>
              <w:t>Number</w:t>
            </w:r>
          </w:p>
          <w:p w:rsidR="00C27181" w:rsidRPr="00DE6F0B" w:rsidRDefault="00C27181" w:rsidP="00C27181">
            <w:pPr>
              <w:pStyle w:val="TableParagraph"/>
              <w:rPr>
                <w:rFonts w:ascii="Arial MT"/>
                <w:sz w:val="20"/>
              </w:rPr>
            </w:pPr>
          </w:p>
          <w:p w:rsidR="00C27181" w:rsidRPr="00DE6F0B" w:rsidRDefault="00C27181" w:rsidP="00C27181">
            <w:pPr>
              <w:pStyle w:val="TableParagraph"/>
              <w:spacing w:before="56"/>
              <w:rPr>
                <w:rFonts w:ascii="Arial MT"/>
                <w:sz w:val="20"/>
              </w:rPr>
            </w:pPr>
            <w:r w:rsidRPr="00DE6F0B">
              <w:rPr>
                <w:rFonts w:ascii="Arial MT"/>
                <w:noProof/>
                <w:sz w:val="20"/>
                <w:lang w:val="en-GB" w:eastAsia="en-GB"/>
              </w:rPr>
              <w:drawing>
                <wp:anchor distT="0" distB="0" distL="114300" distR="114300" simplePos="0" relativeHeight="487608320" behindDoc="0" locked="0" layoutInCell="1" allowOverlap="1" wp14:anchorId="13157082" wp14:editId="3889F867">
                  <wp:simplePos x="0" y="0"/>
                  <wp:positionH relativeFrom="margin">
                    <wp:align>center</wp:align>
                  </wp:positionH>
                  <wp:positionV relativeFrom="paragraph">
                    <wp:posOffset>71314</wp:posOffset>
                  </wp:positionV>
                  <wp:extent cx="572770" cy="53657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770" cy="536575"/>
                          </a:xfrm>
                          <a:prstGeom prst="rect">
                            <a:avLst/>
                          </a:prstGeom>
                          <a:noFill/>
                        </pic:spPr>
                      </pic:pic>
                    </a:graphicData>
                  </a:graphic>
                </wp:anchor>
              </w:drawing>
            </w:r>
          </w:p>
          <w:p w:rsidR="00C27181" w:rsidRPr="00DE6F0B" w:rsidRDefault="00C27181" w:rsidP="00C27181">
            <w:pPr>
              <w:pStyle w:val="TableParagraph"/>
              <w:ind w:left="907"/>
              <w:rPr>
                <w:rFonts w:ascii="Arial MT"/>
                <w:sz w:val="20"/>
              </w:rPr>
            </w:pPr>
          </w:p>
          <w:p w:rsidR="00C27181" w:rsidRPr="00DE6F0B" w:rsidRDefault="00C27181" w:rsidP="00C27181">
            <w:pPr>
              <w:pStyle w:val="TableParagraph"/>
              <w:rPr>
                <w:rFonts w:ascii="Arial MT"/>
                <w:sz w:val="20"/>
              </w:rPr>
            </w:pPr>
          </w:p>
          <w:p w:rsidR="00C27181" w:rsidRPr="00DE6F0B" w:rsidRDefault="00C27181" w:rsidP="00C27181">
            <w:pPr>
              <w:pStyle w:val="TableParagraph"/>
              <w:rPr>
                <w:rFonts w:ascii="Arial MT"/>
                <w:sz w:val="20"/>
              </w:rPr>
            </w:pPr>
          </w:p>
          <w:p w:rsidR="00C27181" w:rsidRPr="00DE6F0B" w:rsidRDefault="00C27181" w:rsidP="00C27181">
            <w:pPr>
              <w:pStyle w:val="TableParagraph"/>
              <w:rPr>
                <w:rFonts w:ascii="Arial MT"/>
                <w:sz w:val="20"/>
              </w:rPr>
            </w:pPr>
          </w:p>
          <w:p w:rsidR="00C27181" w:rsidRPr="00DE6F0B" w:rsidRDefault="00C27181" w:rsidP="00C27181">
            <w:pPr>
              <w:pStyle w:val="TableParagraph"/>
              <w:rPr>
                <w:rFonts w:ascii="Arial MT"/>
                <w:sz w:val="20"/>
              </w:rPr>
            </w:pPr>
          </w:p>
          <w:p w:rsidR="00C27181" w:rsidRPr="00DE6F0B" w:rsidRDefault="00C27181" w:rsidP="00C27181">
            <w:pPr>
              <w:pStyle w:val="TableParagraph"/>
              <w:rPr>
                <w:rFonts w:ascii="Arial MT"/>
                <w:sz w:val="20"/>
              </w:rPr>
            </w:pPr>
          </w:p>
          <w:p w:rsidR="00C27181" w:rsidRPr="00DE6F0B" w:rsidRDefault="00C27181" w:rsidP="00C27181">
            <w:pPr>
              <w:pStyle w:val="TableParagraph"/>
              <w:rPr>
                <w:rFonts w:ascii="Arial MT"/>
                <w:sz w:val="20"/>
              </w:rPr>
            </w:pPr>
          </w:p>
          <w:p w:rsidR="00C27181" w:rsidRPr="00DE6F0B" w:rsidRDefault="00C27181" w:rsidP="00C27181">
            <w:pPr>
              <w:pStyle w:val="TableParagraph"/>
              <w:rPr>
                <w:rFonts w:ascii="Arial MT"/>
                <w:sz w:val="20"/>
              </w:rPr>
            </w:pPr>
          </w:p>
          <w:p w:rsidR="00C27181" w:rsidRPr="00DE6F0B" w:rsidRDefault="00C27181" w:rsidP="00C27181">
            <w:pPr>
              <w:pStyle w:val="TableParagraph"/>
              <w:rPr>
                <w:rFonts w:ascii="Arial MT"/>
                <w:sz w:val="20"/>
              </w:rPr>
            </w:pPr>
          </w:p>
          <w:p w:rsidR="00C27181" w:rsidRPr="00DE6F0B" w:rsidRDefault="00C27181" w:rsidP="00C27181">
            <w:pPr>
              <w:pStyle w:val="TableParagraph"/>
              <w:rPr>
                <w:rFonts w:ascii="Arial MT"/>
                <w:sz w:val="20"/>
              </w:rPr>
            </w:pPr>
          </w:p>
          <w:p w:rsidR="00C27181" w:rsidRPr="00DE6F0B" w:rsidRDefault="00C27181" w:rsidP="00C27181">
            <w:pPr>
              <w:pStyle w:val="TableParagraph"/>
              <w:rPr>
                <w:rFonts w:ascii="Arial MT"/>
                <w:sz w:val="20"/>
              </w:rPr>
            </w:pPr>
          </w:p>
          <w:p w:rsidR="00C27181" w:rsidRPr="00DE6F0B" w:rsidRDefault="00C27181" w:rsidP="00C27181">
            <w:pPr>
              <w:pStyle w:val="TableParagraph"/>
              <w:rPr>
                <w:rFonts w:ascii="Arial MT"/>
                <w:sz w:val="20"/>
              </w:rPr>
            </w:pPr>
          </w:p>
          <w:p w:rsidR="00C27181" w:rsidRPr="00DE6F0B" w:rsidRDefault="00C27181" w:rsidP="00C27181">
            <w:pPr>
              <w:pStyle w:val="TableParagraph"/>
              <w:rPr>
                <w:rFonts w:ascii="Arial MT"/>
                <w:sz w:val="20"/>
              </w:rPr>
            </w:pPr>
          </w:p>
          <w:p w:rsidR="00C27181" w:rsidRPr="00DE6F0B" w:rsidRDefault="00C27181" w:rsidP="00C27181">
            <w:pPr>
              <w:pStyle w:val="TableParagraph"/>
              <w:rPr>
                <w:rFonts w:ascii="Arial MT"/>
                <w:sz w:val="20"/>
              </w:rPr>
            </w:pPr>
          </w:p>
          <w:p w:rsidR="00C27181" w:rsidRPr="00DE6F0B" w:rsidRDefault="00C27181" w:rsidP="00C27181">
            <w:pPr>
              <w:pStyle w:val="TableParagraph"/>
              <w:rPr>
                <w:rFonts w:ascii="Arial MT"/>
                <w:sz w:val="20"/>
              </w:rPr>
            </w:pPr>
          </w:p>
          <w:p w:rsidR="00C27181" w:rsidRPr="00DE6F0B" w:rsidRDefault="00C27181" w:rsidP="00C27181">
            <w:pPr>
              <w:pStyle w:val="TableParagraph"/>
              <w:rPr>
                <w:rFonts w:ascii="Arial MT"/>
                <w:sz w:val="20"/>
              </w:rPr>
            </w:pPr>
          </w:p>
          <w:p w:rsidR="00C27181" w:rsidRPr="00DE6F0B" w:rsidRDefault="00C27181" w:rsidP="00C27181">
            <w:pPr>
              <w:pStyle w:val="TableParagraph"/>
              <w:spacing w:before="58"/>
              <w:rPr>
                <w:rFonts w:ascii="Arial MT"/>
                <w:sz w:val="20"/>
              </w:rPr>
            </w:pPr>
          </w:p>
        </w:tc>
        <w:tc>
          <w:tcPr>
            <w:tcW w:w="5103" w:type="dxa"/>
          </w:tcPr>
          <w:p w:rsidR="00C27181" w:rsidRPr="00DE6F0B" w:rsidRDefault="00C27181" w:rsidP="00C27181">
            <w:pPr>
              <w:pStyle w:val="TableParagraph"/>
              <w:spacing w:before="61"/>
              <w:ind w:left="168" w:right="258"/>
              <w:jc w:val="both"/>
              <w:rPr>
                <w:sz w:val="20"/>
              </w:rPr>
            </w:pPr>
            <w:r w:rsidRPr="00DE6F0B">
              <w:rPr>
                <w:sz w:val="20"/>
              </w:rPr>
              <w:t>‘</w:t>
            </w:r>
            <w:hyperlink r:id="rId23">
              <w:r w:rsidRPr="000030F2">
                <w:rPr>
                  <w:sz w:val="20"/>
                </w:rPr>
                <w:t>Mastering</w:t>
              </w:r>
            </w:hyperlink>
            <w:r w:rsidRPr="000030F2">
              <w:rPr>
                <w:sz w:val="20"/>
              </w:rPr>
              <w:t xml:space="preserve"> </w:t>
            </w:r>
            <w:hyperlink r:id="rId24">
              <w:r w:rsidRPr="000030F2">
                <w:rPr>
                  <w:sz w:val="20"/>
                </w:rPr>
                <w:t>Number‘</w:t>
              </w:r>
            </w:hyperlink>
            <w:r w:rsidRPr="00DE6F0B">
              <w:rPr>
                <w:sz w:val="20"/>
              </w:rPr>
              <w:t>, is aimed at strengthening the understanding of number, and fluency with number</w:t>
            </w:r>
            <w:r w:rsidRPr="00DE6F0B">
              <w:rPr>
                <w:spacing w:val="-8"/>
                <w:sz w:val="20"/>
              </w:rPr>
              <w:t xml:space="preserve"> </w:t>
            </w:r>
            <w:r w:rsidRPr="00DE6F0B">
              <w:rPr>
                <w:sz w:val="20"/>
              </w:rPr>
              <w:t>facts,</w:t>
            </w:r>
            <w:r w:rsidRPr="00DE6F0B">
              <w:rPr>
                <w:spacing w:val="-6"/>
                <w:sz w:val="20"/>
              </w:rPr>
              <w:t xml:space="preserve"> </w:t>
            </w:r>
            <w:r w:rsidRPr="00DE6F0B">
              <w:rPr>
                <w:sz w:val="20"/>
              </w:rPr>
              <w:t>among</w:t>
            </w:r>
            <w:r w:rsidRPr="00DE6F0B">
              <w:rPr>
                <w:spacing w:val="-8"/>
                <w:sz w:val="20"/>
              </w:rPr>
              <w:t xml:space="preserve"> </w:t>
            </w:r>
            <w:r w:rsidRPr="00DE6F0B">
              <w:rPr>
                <w:sz w:val="20"/>
              </w:rPr>
              <w:t>children</w:t>
            </w:r>
            <w:r w:rsidRPr="00DE6F0B">
              <w:rPr>
                <w:spacing w:val="-6"/>
                <w:sz w:val="20"/>
              </w:rPr>
              <w:t xml:space="preserve"> </w:t>
            </w:r>
            <w:r w:rsidRPr="00DE6F0B">
              <w:rPr>
                <w:sz w:val="20"/>
              </w:rPr>
              <w:t>in</w:t>
            </w:r>
            <w:r w:rsidRPr="00DE6F0B">
              <w:rPr>
                <w:spacing w:val="-6"/>
                <w:sz w:val="20"/>
              </w:rPr>
              <w:t xml:space="preserve"> </w:t>
            </w:r>
            <w:r w:rsidRPr="00DE6F0B">
              <w:rPr>
                <w:sz w:val="20"/>
              </w:rPr>
              <w:t>the</w:t>
            </w:r>
            <w:r w:rsidRPr="00DE6F0B">
              <w:rPr>
                <w:spacing w:val="-6"/>
                <w:sz w:val="20"/>
              </w:rPr>
              <w:t xml:space="preserve"> </w:t>
            </w:r>
            <w:r w:rsidRPr="00DE6F0B">
              <w:rPr>
                <w:sz w:val="20"/>
              </w:rPr>
              <w:t>first</w:t>
            </w:r>
            <w:r w:rsidRPr="00DE6F0B">
              <w:rPr>
                <w:spacing w:val="-6"/>
                <w:sz w:val="20"/>
              </w:rPr>
              <w:t xml:space="preserve"> </w:t>
            </w:r>
            <w:r w:rsidRPr="00DE6F0B">
              <w:rPr>
                <w:sz w:val="20"/>
              </w:rPr>
              <w:t xml:space="preserve">three years of school.  </w:t>
            </w:r>
          </w:p>
          <w:p w:rsidR="00C27181" w:rsidRPr="00DE6F0B" w:rsidRDefault="00C27181" w:rsidP="00C27181">
            <w:pPr>
              <w:pStyle w:val="TableParagraph"/>
              <w:spacing w:before="134"/>
              <w:ind w:right="258"/>
              <w:jc w:val="both"/>
              <w:rPr>
                <w:rFonts w:ascii="Arial MT"/>
                <w:sz w:val="20"/>
              </w:rPr>
            </w:pPr>
          </w:p>
          <w:p w:rsidR="00C27181" w:rsidRPr="00DE6F0B" w:rsidRDefault="00C27181" w:rsidP="00C27181">
            <w:pPr>
              <w:pStyle w:val="TableParagraph"/>
              <w:ind w:left="111" w:right="258"/>
              <w:jc w:val="both"/>
              <w:rPr>
                <w:sz w:val="20"/>
              </w:rPr>
            </w:pPr>
            <w:r w:rsidRPr="00DE6F0B">
              <w:rPr>
                <w:sz w:val="20"/>
              </w:rPr>
              <w:t>‘The</w:t>
            </w:r>
            <w:r w:rsidRPr="00DE6F0B">
              <w:rPr>
                <w:spacing w:val="-6"/>
                <w:sz w:val="20"/>
              </w:rPr>
              <w:t xml:space="preserve"> </w:t>
            </w:r>
            <w:r w:rsidRPr="00DE6F0B">
              <w:rPr>
                <w:sz w:val="20"/>
              </w:rPr>
              <w:t>average</w:t>
            </w:r>
            <w:r w:rsidRPr="00DE6F0B">
              <w:rPr>
                <w:spacing w:val="-7"/>
                <w:sz w:val="20"/>
              </w:rPr>
              <w:t xml:space="preserve"> </w:t>
            </w:r>
            <w:r w:rsidRPr="00DE6F0B">
              <w:rPr>
                <w:sz w:val="20"/>
              </w:rPr>
              <w:t>impact</w:t>
            </w:r>
            <w:r w:rsidRPr="00DE6F0B">
              <w:rPr>
                <w:spacing w:val="-7"/>
                <w:sz w:val="20"/>
              </w:rPr>
              <w:t xml:space="preserve"> </w:t>
            </w:r>
            <w:r w:rsidRPr="00DE6F0B">
              <w:rPr>
                <w:sz w:val="20"/>
              </w:rPr>
              <w:t>of</w:t>
            </w:r>
            <w:r w:rsidRPr="00DE6F0B">
              <w:rPr>
                <w:spacing w:val="-7"/>
                <w:sz w:val="20"/>
              </w:rPr>
              <w:t xml:space="preserve"> </w:t>
            </w:r>
            <w:r w:rsidRPr="00DE6F0B">
              <w:rPr>
                <w:sz w:val="20"/>
              </w:rPr>
              <w:t>the</w:t>
            </w:r>
            <w:r w:rsidRPr="00DE6F0B">
              <w:rPr>
                <w:spacing w:val="-7"/>
                <w:sz w:val="20"/>
              </w:rPr>
              <w:t xml:space="preserve"> </w:t>
            </w:r>
            <w:r w:rsidRPr="00DE6F0B">
              <w:rPr>
                <w:sz w:val="20"/>
              </w:rPr>
              <w:t>deployment</w:t>
            </w:r>
            <w:r w:rsidRPr="00DE6F0B">
              <w:rPr>
                <w:spacing w:val="-7"/>
                <w:sz w:val="20"/>
              </w:rPr>
              <w:t xml:space="preserve"> </w:t>
            </w:r>
            <w:r w:rsidRPr="00DE6F0B">
              <w:rPr>
                <w:sz w:val="20"/>
              </w:rPr>
              <w:t>of</w:t>
            </w:r>
            <w:r w:rsidRPr="00DE6F0B">
              <w:rPr>
                <w:spacing w:val="-7"/>
                <w:sz w:val="20"/>
              </w:rPr>
              <w:t xml:space="preserve"> </w:t>
            </w:r>
            <w:r w:rsidR="00DC313F">
              <w:rPr>
                <w:sz w:val="20"/>
              </w:rPr>
              <w:t>teach</w:t>
            </w:r>
            <w:r w:rsidRPr="00DE6F0B">
              <w:rPr>
                <w:sz w:val="20"/>
              </w:rPr>
              <w:t>ing assistants is about an additional four months’ progress over the course of a year.’</w:t>
            </w:r>
          </w:p>
          <w:p w:rsidR="00C27181" w:rsidRPr="00DE6F0B" w:rsidRDefault="00C27181" w:rsidP="00C27181">
            <w:pPr>
              <w:pStyle w:val="TableParagraph"/>
              <w:spacing w:before="57"/>
              <w:ind w:right="258"/>
              <w:jc w:val="both"/>
              <w:rPr>
                <w:rFonts w:ascii="Arial MT"/>
                <w:sz w:val="20"/>
              </w:rPr>
            </w:pPr>
          </w:p>
          <w:p w:rsidR="00C27181" w:rsidRPr="00DE6F0B" w:rsidRDefault="00C27181" w:rsidP="00C27181">
            <w:pPr>
              <w:pStyle w:val="TableParagraph"/>
              <w:spacing w:before="1"/>
              <w:ind w:left="111" w:right="258"/>
              <w:jc w:val="both"/>
              <w:rPr>
                <w:sz w:val="20"/>
              </w:rPr>
            </w:pPr>
            <w:r w:rsidRPr="00DE6F0B">
              <w:rPr>
                <w:sz w:val="20"/>
              </w:rPr>
              <w:t>‘Small group tuition approaches can support pupils to make effective progress by providing intensive, targeted academic support to those identified as having low prior attainment or at risk of falling behind. The approach allows the teacher to focus on the needs</w:t>
            </w:r>
            <w:r w:rsidRPr="00DE6F0B">
              <w:rPr>
                <w:spacing w:val="-1"/>
                <w:sz w:val="20"/>
              </w:rPr>
              <w:t xml:space="preserve"> </w:t>
            </w:r>
            <w:r w:rsidRPr="00DE6F0B">
              <w:rPr>
                <w:sz w:val="20"/>
              </w:rPr>
              <w:t>of a small</w:t>
            </w:r>
            <w:r w:rsidRPr="00DE6F0B">
              <w:rPr>
                <w:spacing w:val="-1"/>
                <w:sz w:val="20"/>
              </w:rPr>
              <w:t xml:space="preserve"> </w:t>
            </w:r>
            <w:r w:rsidRPr="00DE6F0B">
              <w:rPr>
                <w:sz w:val="20"/>
              </w:rPr>
              <w:t>number of learners and provide teaching that is closely matched</w:t>
            </w:r>
            <w:r w:rsidRPr="00DE6F0B">
              <w:rPr>
                <w:spacing w:val="-7"/>
                <w:sz w:val="20"/>
              </w:rPr>
              <w:t xml:space="preserve"> </w:t>
            </w:r>
            <w:r w:rsidRPr="00DE6F0B">
              <w:rPr>
                <w:sz w:val="20"/>
              </w:rPr>
              <w:t>to</w:t>
            </w:r>
            <w:r w:rsidRPr="00DE6F0B">
              <w:rPr>
                <w:spacing w:val="-7"/>
                <w:sz w:val="20"/>
              </w:rPr>
              <w:t xml:space="preserve"> </w:t>
            </w:r>
            <w:r w:rsidRPr="00DE6F0B">
              <w:rPr>
                <w:sz w:val="20"/>
              </w:rPr>
              <w:t>pupil</w:t>
            </w:r>
            <w:r w:rsidRPr="00DE6F0B">
              <w:rPr>
                <w:spacing w:val="-9"/>
                <w:sz w:val="20"/>
              </w:rPr>
              <w:t xml:space="preserve"> </w:t>
            </w:r>
            <w:r w:rsidRPr="00DE6F0B">
              <w:rPr>
                <w:sz w:val="20"/>
              </w:rPr>
              <w:t>understanding.</w:t>
            </w:r>
            <w:r w:rsidRPr="00DE6F0B">
              <w:rPr>
                <w:spacing w:val="-7"/>
                <w:sz w:val="20"/>
              </w:rPr>
              <w:t xml:space="preserve"> </w:t>
            </w:r>
            <w:r w:rsidRPr="00DE6F0B">
              <w:rPr>
                <w:sz w:val="20"/>
              </w:rPr>
              <w:t>Small</w:t>
            </w:r>
            <w:r w:rsidRPr="00DE6F0B">
              <w:rPr>
                <w:spacing w:val="-9"/>
                <w:sz w:val="20"/>
              </w:rPr>
              <w:t xml:space="preserve"> </w:t>
            </w:r>
            <w:r w:rsidRPr="00DE6F0B">
              <w:rPr>
                <w:sz w:val="20"/>
              </w:rPr>
              <w:t>group</w:t>
            </w:r>
            <w:r w:rsidRPr="00DE6F0B">
              <w:rPr>
                <w:spacing w:val="-7"/>
                <w:sz w:val="20"/>
              </w:rPr>
              <w:t xml:space="preserve"> </w:t>
            </w:r>
            <w:r w:rsidR="00743F2D" w:rsidRPr="00DE6F0B">
              <w:rPr>
                <w:sz w:val="20"/>
              </w:rPr>
              <w:t>tuition</w:t>
            </w:r>
            <w:r w:rsidRPr="00DE6F0B">
              <w:rPr>
                <w:sz w:val="20"/>
              </w:rPr>
              <w:t xml:space="preserve"> offers an opportunity for greater levels of interaction and feedback compared to whole class teaching which can support pupils to over- come barriers to</w:t>
            </w:r>
            <w:r>
              <w:rPr>
                <w:sz w:val="20"/>
              </w:rPr>
              <w:t xml:space="preserve"> learning and increase their ac</w:t>
            </w:r>
            <w:r w:rsidRPr="00DE6F0B">
              <w:rPr>
                <w:sz w:val="20"/>
              </w:rPr>
              <w:t>cess</w:t>
            </w:r>
            <w:r w:rsidRPr="00DE6F0B">
              <w:rPr>
                <w:spacing w:val="-6"/>
                <w:sz w:val="20"/>
              </w:rPr>
              <w:t xml:space="preserve"> </w:t>
            </w:r>
            <w:r w:rsidRPr="00DE6F0B">
              <w:rPr>
                <w:sz w:val="20"/>
              </w:rPr>
              <w:t>to</w:t>
            </w:r>
            <w:r w:rsidRPr="00DE6F0B">
              <w:rPr>
                <w:spacing w:val="-6"/>
                <w:sz w:val="20"/>
              </w:rPr>
              <w:t xml:space="preserve"> </w:t>
            </w:r>
            <w:r w:rsidRPr="00DE6F0B">
              <w:rPr>
                <w:sz w:val="20"/>
              </w:rPr>
              <w:t>the</w:t>
            </w:r>
            <w:r w:rsidRPr="00DE6F0B">
              <w:rPr>
                <w:spacing w:val="-6"/>
                <w:sz w:val="20"/>
              </w:rPr>
              <w:t xml:space="preserve"> </w:t>
            </w:r>
            <w:r w:rsidRPr="00DE6F0B">
              <w:rPr>
                <w:sz w:val="20"/>
              </w:rPr>
              <w:t>curriculum.’</w:t>
            </w:r>
            <w:r w:rsidRPr="00DE6F0B">
              <w:rPr>
                <w:spacing w:val="-7"/>
                <w:sz w:val="20"/>
              </w:rPr>
              <w:t xml:space="preserve"> </w:t>
            </w:r>
            <w:r w:rsidRPr="00DE6F0B">
              <w:rPr>
                <w:color w:val="0D0D0D"/>
                <w:sz w:val="20"/>
              </w:rPr>
              <w:t xml:space="preserve">(Teaching and Learning Toolkit </w:t>
            </w:r>
            <w:r w:rsidRPr="00DE6F0B">
              <w:rPr>
                <w:color w:val="000000" w:themeColor="text1"/>
                <w:sz w:val="20"/>
              </w:rPr>
              <w:t>Education Endowment Foundation)</w:t>
            </w:r>
          </w:p>
        </w:tc>
        <w:tc>
          <w:tcPr>
            <w:tcW w:w="2102" w:type="dxa"/>
          </w:tcPr>
          <w:p w:rsidR="00C27181" w:rsidRDefault="00C27181" w:rsidP="00743F2D">
            <w:pPr>
              <w:pStyle w:val="TableParagraph"/>
              <w:jc w:val="center"/>
              <w:rPr>
                <w:rFonts w:asciiTheme="minorHAnsi" w:hAnsiTheme="minorHAnsi" w:cstheme="minorHAnsi"/>
                <w:sz w:val="20"/>
                <w:szCs w:val="20"/>
              </w:rPr>
            </w:pPr>
          </w:p>
          <w:p w:rsidR="00743F2D" w:rsidRPr="00743F2D" w:rsidRDefault="00743F2D" w:rsidP="00743F2D">
            <w:pPr>
              <w:pStyle w:val="TableParagraph"/>
              <w:jc w:val="center"/>
              <w:rPr>
                <w:rFonts w:asciiTheme="minorHAnsi" w:hAnsiTheme="minorHAnsi" w:cstheme="minorHAnsi"/>
                <w:sz w:val="20"/>
                <w:szCs w:val="20"/>
              </w:rPr>
            </w:pPr>
            <w:r>
              <w:rPr>
                <w:rFonts w:asciiTheme="minorHAnsi" w:hAnsiTheme="minorHAnsi" w:cstheme="minorHAnsi"/>
                <w:sz w:val="20"/>
                <w:szCs w:val="20"/>
              </w:rPr>
              <w:t>Challenge 3</w:t>
            </w:r>
          </w:p>
        </w:tc>
      </w:tr>
      <w:tr w:rsidR="00DC313F" w:rsidRPr="00743F2D" w:rsidTr="00F747D3">
        <w:trPr>
          <w:trHeight w:val="1036"/>
        </w:trPr>
        <w:tc>
          <w:tcPr>
            <w:tcW w:w="2283" w:type="dxa"/>
          </w:tcPr>
          <w:p w:rsidR="00DC313F" w:rsidRDefault="00DC313F" w:rsidP="00C27181">
            <w:pPr>
              <w:pStyle w:val="TableParagraph"/>
              <w:spacing w:before="61"/>
              <w:ind w:left="168"/>
              <w:rPr>
                <w:color w:val="0D0D0D"/>
                <w:sz w:val="20"/>
              </w:rPr>
            </w:pPr>
            <w:r>
              <w:rPr>
                <w:color w:val="0D0D0D"/>
                <w:sz w:val="20"/>
              </w:rPr>
              <w:t>Maths Champions: Small group intervention  (EYFS)</w:t>
            </w:r>
          </w:p>
          <w:p w:rsidR="00DC313F" w:rsidRDefault="00DA3CCD" w:rsidP="00C27181">
            <w:pPr>
              <w:pStyle w:val="TableParagraph"/>
              <w:spacing w:before="61"/>
              <w:ind w:left="168"/>
              <w:rPr>
                <w:color w:val="0D0D0D"/>
                <w:sz w:val="20"/>
              </w:rPr>
            </w:pPr>
            <w:r>
              <w:rPr>
                <w:noProof/>
                <w:lang w:val="en-GB" w:eastAsia="en-GB"/>
              </w:rPr>
              <w:drawing>
                <wp:anchor distT="0" distB="0" distL="114300" distR="114300" simplePos="0" relativeHeight="487618560" behindDoc="1" locked="0" layoutInCell="1" allowOverlap="1" wp14:anchorId="24DAE041" wp14:editId="7BD9D73B">
                  <wp:simplePos x="0" y="0"/>
                  <wp:positionH relativeFrom="margin">
                    <wp:align>center</wp:align>
                  </wp:positionH>
                  <wp:positionV relativeFrom="paragraph">
                    <wp:posOffset>172720</wp:posOffset>
                  </wp:positionV>
                  <wp:extent cx="537210" cy="558800"/>
                  <wp:effectExtent l="0" t="0" r="0" b="0"/>
                  <wp:wrapTight wrapText="bothSides">
                    <wp:wrapPolygon edited="0">
                      <wp:start x="0" y="0"/>
                      <wp:lineTo x="0" y="20618"/>
                      <wp:lineTo x="20681" y="20618"/>
                      <wp:lineTo x="2068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37210" cy="558800"/>
                          </a:xfrm>
                          <a:prstGeom prst="rect">
                            <a:avLst/>
                          </a:prstGeom>
                        </pic:spPr>
                      </pic:pic>
                    </a:graphicData>
                  </a:graphic>
                  <wp14:sizeRelH relativeFrom="page">
                    <wp14:pctWidth>0</wp14:pctWidth>
                  </wp14:sizeRelH>
                  <wp14:sizeRelV relativeFrom="page">
                    <wp14:pctHeight>0</wp14:pctHeight>
                  </wp14:sizeRelV>
                </wp:anchor>
              </w:drawing>
            </w:r>
          </w:p>
          <w:p w:rsidR="00DC313F" w:rsidRDefault="00DC313F" w:rsidP="00C27181">
            <w:pPr>
              <w:pStyle w:val="TableParagraph"/>
              <w:spacing w:before="61"/>
              <w:ind w:left="168"/>
              <w:rPr>
                <w:color w:val="0D0D0D"/>
                <w:sz w:val="20"/>
              </w:rPr>
            </w:pPr>
          </w:p>
          <w:p w:rsidR="00DC313F" w:rsidRPr="00DE6F0B" w:rsidRDefault="00DC313F" w:rsidP="00C27181">
            <w:pPr>
              <w:pStyle w:val="TableParagraph"/>
              <w:spacing w:before="61"/>
              <w:ind w:left="168"/>
              <w:rPr>
                <w:color w:val="0D0D0D"/>
                <w:sz w:val="20"/>
              </w:rPr>
            </w:pPr>
          </w:p>
        </w:tc>
        <w:tc>
          <w:tcPr>
            <w:tcW w:w="5103" w:type="dxa"/>
          </w:tcPr>
          <w:p w:rsidR="00DC313F" w:rsidRDefault="00DC313F" w:rsidP="00C27181">
            <w:pPr>
              <w:pStyle w:val="TableParagraph"/>
              <w:spacing w:before="61"/>
              <w:ind w:left="168" w:right="258"/>
              <w:jc w:val="both"/>
              <w:rPr>
                <w:rFonts w:asciiTheme="minorHAnsi" w:hAnsiTheme="minorHAnsi" w:cstheme="minorHAnsi"/>
                <w:sz w:val="20"/>
                <w:szCs w:val="20"/>
                <w:shd w:val="clear" w:color="auto" w:fill="FFFFFF"/>
              </w:rPr>
            </w:pPr>
            <w:r w:rsidRPr="00DC313F">
              <w:rPr>
                <w:rFonts w:asciiTheme="minorHAnsi" w:hAnsiTheme="minorHAnsi" w:cstheme="minorHAnsi"/>
                <w:sz w:val="20"/>
                <w:szCs w:val="20"/>
                <w:shd w:val="clear" w:color="auto" w:fill="FFFFFF"/>
              </w:rPr>
              <w:t xml:space="preserve">The EFF evidence found </w:t>
            </w:r>
            <w:r w:rsidR="00743F2D" w:rsidRPr="00DC313F">
              <w:rPr>
                <w:rFonts w:asciiTheme="minorHAnsi" w:hAnsiTheme="minorHAnsi" w:cstheme="minorHAnsi"/>
                <w:sz w:val="20"/>
                <w:szCs w:val="20"/>
                <w:shd w:val="clear" w:color="auto" w:fill="FFFFFF"/>
              </w:rPr>
              <w:t>that school</w:t>
            </w:r>
            <w:r w:rsidRPr="00DC313F">
              <w:rPr>
                <w:rFonts w:asciiTheme="minorHAnsi" w:hAnsiTheme="minorHAnsi" w:cstheme="minorHAnsi"/>
                <w:sz w:val="20"/>
                <w:szCs w:val="20"/>
                <w:shd w:val="clear" w:color="auto" w:fill="FFFFFF"/>
              </w:rPr>
              <w:t>-based nurseries receiving the Maths Champions programme made an average of three additional months’ progress in maths and language compared to children in settings that did not receive the programme.</w:t>
            </w:r>
          </w:p>
          <w:p w:rsidR="00DA3CCD" w:rsidRDefault="00DA3CCD" w:rsidP="00C27181">
            <w:pPr>
              <w:pStyle w:val="TableParagraph"/>
              <w:spacing w:before="61"/>
              <w:ind w:left="168" w:right="258"/>
              <w:jc w:val="both"/>
              <w:rPr>
                <w:rFonts w:asciiTheme="minorHAnsi" w:hAnsiTheme="minorHAnsi" w:cstheme="minorHAnsi"/>
                <w:sz w:val="20"/>
                <w:szCs w:val="20"/>
                <w:shd w:val="clear" w:color="auto" w:fill="FFFFFF"/>
              </w:rPr>
            </w:pPr>
          </w:p>
          <w:p w:rsidR="00DA3CCD" w:rsidRDefault="00DA3CCD" w:rsidP="00C27181">
            <w:pPr>
              <w:pStyle w:val="TableParagraph"/>
              <w:spacing w:before="61"/>
              <w:ind w:left="168" w:right="258"/>
              <w:jc w:val="both"/>
              <w:rPr>
                <w:rFonts w:asciiTheme="minorHAnsi" w:hAnsiTheme="minorHAnsi" w:cstheme="minorHAnsi"/>
                <w:sz w:val="20"/>
                <w:szCs w:val="20"/>
                <w:shd w:val="clear" w:color="auto" w:fill="FFFFFF"/>
              </w:rPr>
            </w:pPr>
          </w:p>
          <w:p w:rsidR="00DA3CCD" w:rsidRPr="00DC313F" w:rsidRDefault="00DA3CCD" w:rsidP="00C27181">
            <w:pPr>
              <w:pStyle w:val="TableParagraph"/>
              <w:spacing w:before="61"/>
              <w:ind w:left="168" w:right="258"/>
              <w:jc w:val="both"/>
              <w:rPr>
                <w:rFonts w:asciiTheme="minorHAnsi" w:hAnsiTheme="minorHAnsi" w:cstheme="minorHAnsi"/>
                <w:sz w:val="20"/>
                <w:szCs w:val="20"/>
              </w:rPr>
            </w:pPr>
          </w:p>
        </w:tc>
        <w:tc>
          <w:tcPr>
            <w:tcW w:w="2102" w:type="dxa"/>
          </w:tcPr>
          <w:p w:rsidR="00DC313F" w:rsidRDefault="00DC313F" w:rsidP="00743F2D">
            <w:pPr>
              <w:pStyle w:val="TableParagraph"/>
              <w:jc w:val="center"/>
              <w:rPr>
                <w:rFonts w:asciiTheme="minorHAnsi" w:hAnsiTheme="minorHAnsi" w:cstheme="minorHAnsi"/>
                <w:sz w:val="20"/>
                <w:szCs w:val="20"/>
              </w:rPr>
            </w:pPr>
          </w:p>
          <w:p w:rsidR="00743F2D" w:rsidRPr="00743F2D" w:rsidRDefault="00743F2D" w:rsidP="00743F2D">
            <w:pPr>
              <w:pStyle w:val="TableParagraph"/>
              <w:jc w:val="center"/>
              <w:rPr>
                <w:rFonts w:asciiTheme="minorHAnsi" w:hAnsiTheme="minorHAnsi" w:cstheme="minorHAnsi"/>
                <w:sz w:val="20"/>
                <w:szCs w:val="20"/>
              </w:rPr>
            </w:pPr>
            <w:r>
              <w:rPr>
                <w:rFonts w:asciiTheme="minorHAnsi" w:hAnsiTheme="minorHAnsi" w:cstheme="minorHAnsi"/>
                <w:sz w:val="20"/>
                <w:szCs w:val="20"/>
              </w:rPr>
              <w:t>Challenge 3</w:t>
            </w:r>
          </w:p>
        </w:tc>
      </w:tr>
      <w:tr w:rsidR="00DA3CCD" w:rsidRPr="00743F2D" w:rsidTr="00F747D3">
        <w:trPr>
          <w:trHeight w:val="1036"/>
        </w:trPr>
        <w:tc>
          <w:tcPr>
            <w:tcW w:w="2283" w:type="dxa"/>
          </w:tcPr>
          <w:p w:rsidR="00DA3CCD" w:rsidRDefault="00DA3CCD" w:rsidP="00DA3CCD">
            <w:pPr>
              <w:pStyle w:val="TableParagraph"/>
              <w:spacing w:before="3"/>
              <w:ind w:right="136"/>
              <w:rPr>
                <w:color w:val="0D0D0D"/>
                <w:sz w:val="20"/>
              </w:rPr>
            </w:pPr>
            <w:r w:rsidRPr="00DE6F0B">
              <w:rPr>
                <w:color w:val="0D0D0D"/>
                <w:sz w:val="20"/>
              </w:rPr>
              <w:t xml:space="preserve">Writing Recovery:  Small group teaching focusing on increasing, </w:t>
            </w:r>
            <w:r>
              <w:rPr>
                <w:color w:val="0D0D0D"/>
                <w:sz w:val="20"/>
              </w:rPr>
              <w:t>Transcription and Spelling</w:t>
            </w:r>
            <w:r w:rsidRPr="00DE6F0B">
              <w:rPr>
                <w:color w:val="0D0D0D"/>
                <w:sz w:val="20"/>
              </w:rPr>
              <w:t xml:space="preserve"> </w:t>
            </w:r>
            <w:r>
              <w:rPr>
                <w:color w:val="0D0D0D"/>
                <w:sz w:val="20"/>
              </w:rPr>
              <w:t>(Rec and Ks1)</w:t>
            </w:r>
          </w:p>
          <w:p w:rsidR="00DA3CCD" w:rsidRDefault="00DA3CCD" w:rsidP="00DA3CCD">
            <w:pPr>
              <w:pStyle w:val="TableParagraph"/>
              <w:spacing w:before="3"/>
              <w:ind w:right="136"/>
              <w:rPr>
                <w:color w:val="0D0D0D"/>
                <w:sz w:val="20"/>
              </w:rPr>
            </w:pPr>
          </w:p>
          <w:p w:rsidR="00DA3CCD" w:rsidRPr="00DE6F0B" w:rsidRDefault="00743F2D" w:rsidP="00DA3CCD">
            <w:pPr>
              <w:pStyle w:val="TableParagraph"/>
              <w:spacing w:before="3"/>
              <w:ind w:right="136"/>
              <w:rPr>
                <w:color w:val="0D0D0D"/>
                <w:sz w:val="20"/>
              </w:rPr>
            </w:pPr>
            <w:r w:rsidRPr="00DE6F0B">
              <w:rPr>
                <w:rFonts w:ascii="Arial MT"/>
                <w:noProof/>
                <w:sz w:val="20"/>
                <w:lang w:val="en-GB" w:eastAsia="en-GB"/>
              </w:rPr>
              <w:drawing>
                <wp:anchor distT="0" distB="0" distL="114300" distR="114300" simplePos="0" relativeHeight="487627776" behindDoc="0" locked="0" layoutInCell="1" allowOverlap="1" wp14:anchorId="3AF2244B" wp14:editId="7667192D">
                  <wp:simplePos x="0" y="0"/>
                  <wp:positionH relativeFrom="margin">
                    <wp:align>center</wp:align>
                  </wp:positionH>
                  <wp:positionV relativeFrom="paragraph">
                    <wp:posOffset>159385</wp:posOffset>
                  </wp:positionV>
                  <wp:extent cx="572770" cy="53657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770" cy="536575"/>
                          </a:xfrm>
                          <a:prstGeom prst="rect">
                            <a:avLst/>
                          </a:prstGeom>
                          <a:noFill/>
                        </pic:spPr>
                      </pic:pic>
                    </a:graphicData>
                  </a:graphic>
                </wp:anchor>
              </w:drawing>
            </w:r>
          </w:p>
          <w:p w:rsidR="00DA3CCD" w:rsidRDefault="00DA3CCD" w:rsidP="00C27181">
            <w:pPr>
              <w:pStyle w:val="TableParagraph"/>
              <w:spacing w:before="61"/>
              <w:ind w:left="168"/>
              <w:rPr>
                <w:color w:val="0D0D0D"/>
                <w:sz w:val="20"/>
              </w:rPr>
            </w:pPr>
          </w:p>
        </w:tc>
        <w:tc>
          <w:tcPr>
            <w:tcW w:w="5103" w:type="dxa"/>
          </w:tcPr>
          <w:p w:rsidR="00DA3CCD" w:rsidRPr="00DE6F0B" w:rsidRDefault="00DA3CCD" w:rsidP="00DA3CCD">
            <w:pPr>
              <w:pStyle w:val="TableParagraph"/>
              <w:ind w:left="111" w:right="258"/>
              <w:jc w:val="both"/>
              <w:rPr>
                <w:sz w:val="20"/>
              </w:rPr>
            </w:pPr>
            <w:r w:rsidRPr="00DE6F0B">
              <w:rPr>
                <w:sz w:val="20"/>
              </w:rPr>
              <w:t>An experienced Literacy teacher provides targeted small group instruction, tailoring the intensive tutoring sessions to address the specific needs of the students.</w:t>
            </w:r>
          </w:p>
          <w:p w:rsidR="00DA3CCD" w:rsidRPr="00DE6F0B" w:rsidRDefault="00DA3CCD" w:rsidP="00DA3CCD">
            <w:pPr>
              <w:pStyle w:val="TableParagraph"/>
              <w:ind w:left="111" w:right="258"/>
              <w:jc w:val="both"/>
              <w:rPr>
                <w:sz w:val="20"/>
              </w:rPr>
            </w:pPr>
          </w:p>
          <w:p w:rsidR="00DA3CCD" w:rsidRPr="00DC313F" w:rsidRDefault="00DA3CCD" w:rsidP="00DA3CCD">
            <w:pPr>
              <w:pStyle w:val="TableParagraph"/>
              <w:spacing w:before="61"/>
              <w:ind w:left="168" w:right="258"/>
              <w:jc w:val="both"/>
              <w:rPr>
                <w:rFonts w:asciiTheme="minorHAnsi" w:hAnsiTheme="minorHAnsi" w:cstheme="minorHAnsi"/>
                <w:sz w:val="20"/>
                <w:szCs w:val="20"/>
                <w:shd w:val="clear" w:color="auto" w:fill="FFFFFF"/>
              </w:rPr>
            </w:pPr>
            <w:r w:rsidRPr="00DE6F0B">
              <w:rPr>
                <w:sz w:val="20"/>
              </w:rPr>
              <w:t>‘Evidence shows that small group tuition is effective and, as a rule of thumb, the smaller the group the better. Some studies suggest that greater feedback from the teacher, more sustained the engagement in smaller groups, or work which is more closely matched to learners’ needs explains this impact. Once group size increases above six or seven there is a noticeable reduction in effectiveness.’</w:t>
            </w:r>
            <w:r w:rsidRPr="00DE6F0B">
              <w:t xml:space="preserve"> </w:t>
            </w:r>
            <w:r w:rsidRPr="00DE6F0B">
              <w:rPr>
                <w:color w:val="0D0D0D"/>
                <w:sz w:val="20"/>
              </w:rPr>
              <w:t xml:space="preserve">(Teaching and Learning Toolkit </w:t>
            </w:r>
            <w:r w:rsidRPr="00DE6F0B">
              <w:rPr>
                <w:color w:val="000000" w:themeColor="text1"/>
                <w:sz w:val="20"/>
              </w:rPr>
              <w:t>Education Endowment Foundation)</w:t>
            </w:r>
          </w:p>
        </w:tc>
        <w:tc>
          <w:tcPr>
            <w:tcW w:w="2102" w:type="dxa"/>
          </w:tcPr>
          <w:p w:rsidR="00DA3CCD" w:rsidRDefault="00DA3CCD" w:rsidP="00743F2D">
            <w:pPr>
              <w:pStyle w:val="TableParagraph"/>
              <w:jc w:val="center"/>
              <w:rPr>
                <w:rFonts w:asciiTheme="minorHAnsi" w:hAnsiTheme="minorHAnsi" w:cstheme="minorHAnsi"/>
                <w:sz w:val="20"/>
                <w:szCs w:val="20"/>
              </w:rPr>
            </w:pPr>
          </w:p>
          <w:p w:rsidR="00743F2D" w:rsidRPr="00743F2D" w:rsidRDefault="00743F2D" w:rsidP="00743F2D">
            <w:pPr>
              <w:pStyle w:val="TableParagraph"/>
              <w:jc w:val="center"/>
              <w:rPr>
                <w:rFonts w:asciiTheme="minorHAnsi" w:hAnsiTheme="minorHAnsi" w:cstheme="minorHAnsi"/>
                <w:sz w:val="20"/>
                <w:szCs w:val="20"/>
              </w:rPr>
            </w:pPr>
            <w:r>
              <w:rPr>
                <w:rFonts w:asciiTheme="minorHAnsi" w:hAnsiTheme="minorHAnsi" w:cstheme="minorHAnsi"/>
                <w:sz w:val="20"/>
                <w:szCs w:val="20"/>
              </w:rPr>
              <w:t>Challenge 1</w:t>
            </w:r>
          </w:p>
        </w:tc>
      </w:tr>
      <w:tr w:rsidR="007D48C0" w:rsidRPr="00743F2D" w:rsidTr="00F747D3">
        <w:trPr>
          <w:trHeight w:val="1036"/>
        </w:trPr>
        <w:tc>
          <w:tcPr>
            <w:tcW w:w="2283" w:type="dxa"/>
          </w:tcPr>
          <w:p w:rsidR="007D48C0" w:rsidRDefault="007D48C0" w:rsidP="0016182D">
            <w:pPr>
              <w:pStyle w:val="TableParagraph"/>
              <w:spacing w:before="3"/>
              <w:ind w:right="136"/>
              <w:rPr>
                <w:color w:val="0D0D0D"/>
                <w:sz w:val="20"/>
              </w:rPr>
            </w:pPr>
            <w:r>
              <w:rPr>
                <w:color w:val="0D0D0D"/>
                <w:sz w:val="20"/>
              </w:rPr>
              <w:t xml:space="preserve">Reading Recovery: Small group and One to One sessions </w:t>
            </w:r>
            <w:r w:rsidR="00A256FA">
              <w:rPr>
                <w:color w:val="0D0D0D"/>
                <w:sz w:val="20"/>
              </w:rPr>
              <w:t>(repeated reading)</w:t>
            </w:r>
          </w:p>
          <w:p w:rsidR="008D216A" w:rsidRDefault="008D216A" w:rsidP="0016182D">
            <w:pPr>
              <w:pStyle w:val="TableParagraph"/>
              <w:spacing w:before="3"/>
              <w:ind w:right="136"/>
              <w:rPr>
                <w:color w:val="0D0D0D"/>
                <w:sz w:val="20"/>
              </w:rPr>
            </w:pPr>
          </w:p>
          <w:p w:rsidR="008D216A" w:rsidRDefault="008D216A" w:rsidP="0016182D">
            <w:pPr>
              <w:pStyle w:val="TableParagraph"/>
              <w:spacing w:before="3"/>
              <w:ind w:right="136"/>
              <w:rPr>
                <w:color w:val="0D0D0D"/>
                <w:sz w:val="20"/>
              </w:rPr>
            </w:pPr>
            <w:r>
              <w:rPr>
                <w:noProof/>
                <w:lang w:val="en-GB" w:eastAsia="en-GB"/>
              </w:rPr>
              <w:drawing>
                <wp:anchor distT="0" distB="0" distL="114300" distR="114300" simplePos="0" relativeHeight="487624704" behindDoc="1" locked="0" layoutInCell="1" allowOverlap="1" wp14:anchorId="49606F6F" wp14:editId="139FC37A">
                  <wp:simplePos x="0" y="0"/>
                  <wp:positionH relativeFrom="margin">
                    <wp:align>center</wp:align>
                  </wp:positionH>
                  <wp:positionV relativeFrom="paragraph">
                    <wp:posOffset>41910</wp:posOffset>
                  </wp:positionV>
                  <wp:extent cx="596265" cy="533400"/>
                  <wp:effectExtent l="0" t="0" r="0" b="0"/>
                  <wp:wrapTight wrapText="bothSides">
                    <wp:wrapPolygon edited="0">
                      <wp:start x="0" y="0"/>
                      <wp:lineTo x="0" y="20829"/>
                      <wp:lineTo x="20703" y="20829"/>
                      <wp:lineTo x="20703"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96265" cy="533400"/>
                          </a:xfrm>
                          <a:prstGeom prst="rect">
                            <a:avLst/>
                          </a:prstGeom>
                        </pic:spPr>
                      </pic:pic>
                    </a:graphicData>
                  </a:graphic>
                  <wp14:sizeRelH relativeFrom="page">
                    <wp14:pctWidth>0</wp14:pctWidth>
                  </wp14:sizeRelH>
                  <wp14:sizeRelV relativeFrom="page">
                    <wp14:pctHeight>0</wp14:pctHeight>
                  </wp14:sizeRelV>
                </wp:anchor>
              </w:drawing>
            </w:r>
          </w:p>
          <w:p w:rsidR="008D216A" w:rsidRPr="00DE6F0B" w:rsidRDefault="008D216A" w:rsidP="0016182D">
            <w:pPr>
              <w:pStyle w:val="TableParagraph"/>
              <w:spacing w:before="3"/>
              <w:ind w:right="136"/>
              <w:rPr>
                <w:color w:val="0D0D0D"/>
                <w:sz w:val="20"/>
              </w:rPr>
            </w:pPr>
          </w:p>
        </w:tc>
        <w:tc>
          <w:tcPr>
            <w:tcW w:w="5103" w:type="dxa"/>
          </w:tcPr>
          <w:p w:rsidR="008D216A" w:rsidRDefault="0016182D" w:rsidP="008D216A">
            <w:pPr>
              <w:pStyle w:val="TableParagraph"/>
              <w:ind w:left="111" w:right="258"/>
              <w:jc w:val="both"/>
              <w:rPr>
                <w:rFonts w:asciiTheme="minorHAnsi" w:hAnsiTheme="minorHAnsi" w:cstheme="minorHAnsi"/>
                <w:color w:val="0D0D0D"/>
                <w:sz w:val="20"/>
                <w:szCs w:val="20"/>
              </w:rPr>
            </w:pPr>
            <w:r w:rsidRPr="008D216A">
              <w:rPr>
                <w:rFonts w:asciiTheme="minorHAnsi" w:hAnsiTheme="minorHAnsi" w:cstheme="minorHAnsi"/>
                <w:color w:val="0D0D0D"/>
                <w:sz w:val="20"/>
                <w:szCs w:val="20"/>
              </w:rPr>
              <w:t>Trained</w:t>
            </w:r>
            <w:r w:rsidR="007449E2" w:rsidRPr="008D216A">
              <w:rPr>
                <w:rFonts w:asciiTheme="minorHAnsi" w:hAnsiTheme="minorHAnsi" w:cstheme="minorHAnsi"/>
                <w:color w:val="0D0D0D"/>
                <w:sz w:val="20"/>
                <w:szCs w:val="20"/>
              </w:rPr>
              <w:t xml:space="preserve"> </w:t>
            </w:r>
            <w:r w:rsidRPr="008D216A">
              <w:rPr>
                <w:rFonts w:asciiTheme="minorHAnsi" w:hAnsiTheme="minorHAnsi" w:cstheme="minorHAnsi"/>
                <w:color w:val="0D0D0D"/>
                <w:sz w:val="20"/>
                <w:szCs w:val="20"/>
              </w:rPr>
              <w:t>focusing on fluency and application of phonic knowledge</w:t>
            </w:r>
            <w:r w:rsidR="007449E2" w:rsidRPr="008D216A">
              <w:rPr>
                <w:rFonts w:asciiTheme="minorHAnsi" w:hAnsiTheme="minorHAnsi" w:cstheme="minorHAnsi"/>
                <w:color w:val="0D0D0D"/>
                <w:sz w:val="20"/>
                <w:szCs w:val="20"/>
              </w:rPr>
              <w:t xml:space="preserve"> delivered by trained Teaching Assistants</w:t>
            </w:r>
            <w:r w:rsidR="008D216A">
              <w:rPr>
                <w:rFonts w:asciiTheme="minorHAnsi" w:hAnsiTheme="minorHAnsi" w:cstheme="minorHAnsi"/>
                <w:color w:val="0D0D0D"/>
                <w:sz w:val="20"/>
                <w:szCs w:val="20"/>
              </w:rPr>
              <w:t xml:space="preserve"> through daily targeted small group or one to one sessions</w:t>
            </w:r>
          </w:p>
          <w:p w:rsidR="008D216A" w:rsidRDefault="008D216A" w:rsidP="008D216A">
            <w:pPr>
              <w:pStyle w:val="TableParagraph"/>
              <w:ind w:left="111" w:right="258"/>
              <w:jc w:val="both"/>
              <w:rPr>
                <w:rFonts w:asciiTheme="minorHAnsi" w:hAnsiTheme="minorHAnsi" w:cstheme="minorHAnsi"/>
                <w:color w:val="0D0D0D"/>
                <w:sz w:val="20"/>
                <w:szCs w:val="20"/>
              </w:rPr>
            </w:pPr>
          </w:p>
          <w:p w:rsidR="008D216A" w:rsidRPr="008D216A" w:rsidRDefault="008D216A" w:rsidP="008D216A">
            <w:pPr>
              <w:pStyle w:val="TableParagraph"/>
              <w:ind w:left="111" w:right="258"/>
              <w:jc w:val="both"/>
              <w:rPr>
                <w:rFonts w:asciiTheme="minorHAnsi" w:hAnsiTheme="minorHAnsi" w:cstheme="minorHAnsi"/>
                <w:color w:val="0D0D0D"/>
                <w:sz w:val="20"/>
                <w:szCs w:val="20"/>
              </w:rPr>
            </w:pPr>
            <w:r w:rsidRPr="008D216A">
              <w:rPr>
                <w:rFonts w:asciiTheme="minorHAnsi" w:hAnsiTheme="minorHAnsi" w:cstheme="minorHAnsi"/>
                <w:sz w:val="20"/>
                <w:szCs w:val="20"/>
              </w:rPr>
              <w:t>Teaching children to read is a complex process that involves a range of skills, including word decoding, comprehension, and fluency. Research consistently shows that both decoding (the ability to translate written words into sounds) and comprehension (the ability to understand the meaning of the language being read) are essential for confident and competent reading. However, neither skill is sufficient on its own.</w:t>
            </w:r>
          </w:p>
          <w:p w:rsidR="008D216A" w:rsidRPr="008D216A" w:rsidRDefault="008D216A" w:rsidP="008D216A">
            <w:pPr>
              <w:pStyle w:val="NormalWeb"/>
              <w:ind w:left="152" w:right="192"/>
              <w:jc w:val="both"/>
              <w:rPr>
                <w:rFonts w:asciiTheme="minorHAnsi" w:hAnsiTheme="minorHAnsi" w:cstheme="minorHAnsi"/>
                <w:sz w:val="20"/>
                <w:szCs w:val="20"/>
              </w:rPr>
            </w:pPr>
            <w:r w:rsidRPr="008D216A">
              <w:rPr>
                <w:rFonts w:asciiTheme="minorHAnsi" w:hAnsiTheme="minorHAnsi" w:cstheme="minorHAnsi"/>
                <w:sz w:val="20"/>
                <w:szCs w:val="20"/>
              </w:rPr>
              <w:t xml:space="preserve">Scientific research has also recognized the critical role of fluency as a bridge between decoding and comprehension. A fluent reader can accurately and automatically decode words, which frees up cognitive resources to focus on understanding the text's meaning.  </w:t>
            </w:r>
            <w:r w:rsidRPr="008D216A">
              <w:rPr>
                <w:rFonts w:asciiTheme="minorHAnsi" w:hAnsiTheme="minorHAnsi" w:cstheme="minorHAnsi"/>
                <w:color w:val="0D0D0D"/>
                <w:sz w:val="20"/>
                <w:szCs w:val="20"/>
              </w:rPr>
              <w:t xml:space="preserve">(Teaching and Learning Toolkit </w:t>
            </w:r>
            <w:r w:rsidRPr="008D216A">
              <w:rPr>
                <w:rFonts w:asciiTheme="minorHAnsi" w:hAnsiTheme="minorHAnsi" w:cstheme="minorHAnsi"/>
                <w:color w:val="000000" w:themeColor="text1"/>
                <w:sz w:val="20"/>
                <w:szCs w:val="20"/>
              </w:rPr>
              <w:t>Education Endowment Foundation)</w:t>
            </w:r>
            <w:r>
              <w:rPr>
                <w:rFonts w:asciiTheme="minorHAnsi" w:hAnsiTheme="minorHAnsi" w:cstheme="minorHAnsi"/>
                <w:color w:val="000000" w:themeColor="text1"/>
                <w:sz w:val="20"/>
                <w:szCs w:val="20"/>
              </w:rPr>
              <w:t>.</w:t>
            </w:r>
          </w:p>
        </w:tc>
        <w:tc>
          <w:tcPr>
            <w:tcW w:w="2102" w:type="dxa"/>
          </w:tcPr>
          <w:p w:rsidR="007D48C0" w:rsidRDefault="007D48C0" w:rsidP="00743F2D">
            <w:pPr>
              <w:pStyle w:val="TableParagraph"/>
              <w:jc w:val="center"/>
              <w:rPr>
                <w:rFonts w:asciiTheme="minorHAnsi" w:hAnsiTheme="minorHAnsi" w:cstheme="minorHAnsi"/>
                <w:sz w:val="20"/>
                <w:szCs w:val="20"/>
              </w:rPr>
            </w:pPr>
          </w:p>
          <w:p w:rsidR="00743F2D" w:rsidRPr="00743F2D" w:rsidRDefault="00743F2D" w:rsidP="00743F2D">
            <w:pPr>
              <w:pStyle w:val="TableParagraph"/>
              <w:jc w:val="center"/>
              <w:rPr>
                <w:rFonts w:asciiTheme="minorHAnsi" w:hAnsiTheme="minorHAnsi" w:cstheme="minorHAnsi"/>
                <w:sz w:val="20"/>
                <w:szCs w:val="20"/>
              </w:rPr>
            </w:pPr>
            <w:r>
              <w:rPr>
                <w:rFonts w:asciiTheme="minorHAnsi" w:hAnsiTheme="minorHAnsi" w:cstheme="minorHAnsi"/>
                <w:sz w:val="20"/>
                <w:szCs w:val="20"/>
              </w:rPr>
              <w:t>Challenge 3</w:t>
            </w:r>
          </w:p>
        </w:tc>
      </w:tr>
    </w:tbl>
    <w:p w:rsidR="00315B38" w:rsidRPr="00DE6F0B" w:rsidRDefault="00315B38">
      <w:pPr>
        <w:rPr>
          <w:sz w:val="20"/>
        </w:rPr>
        <w:sectPr w:rsidR="00315B38" w:rsidRPr="00DE6F0B">
          <w:type w:val="continuous"/>
          <w:pgSz w:w="11910" w:h="16840"/>
          <w:pgMar w:top="1100" w:right="1020" w:bottom="960" w:left="1020" w:header="0" w:footer="779" w:gutter="0"/>
          <w:cols w:space="720"/>
        </w:sectPr>
      </w:pPr>
    </w:p>
    <w:p w:rsidR="00315B38" w:rsidRPr="00DE6F0B" w:rsidRDefault="00315B38">
      <w:pPr>
        <w:rPr>
          <w:sz w:val="20"/>
        </w:rPr>
        <w:sectPr w:rsidR="00315B38" w:rsidRPr="00DE6F0B">
          <w:type w:val="continuous"/>
          <w:pgSz w:w="11910" w:h="16840"/>
          <w:pgMar w:top="1100" w:right="1020" w:bottom="960" w:left="1020" w:header="0" w:footer="779" w:gutter="0"/>
          <w:cols w:space="720"/>
        </w:sectPr>
      </w:pPr>
      <w:bookmarkStart w:id="0" w:name="_GoBack"/>
      <w:bookmarkEnd w:id="0"/>
    </w:p>
    <w:p w:rsidR="00315B38" w:rsidRPr="00F02E6A" w:rsidRDefault="00A23771">
      <w:pPr>
        <w:pStyle w:val="Heading3"/>
        <w:spacing w:before="71" w:line="288" w:lineRule="auto"/>
        <w:ind w:right="391"/>
      </w:pPr>
      <w:r w:rsidRPr="00F02E6A">
        <w:t>Wider</w:t>
      </w:r>
      <w:r w:rsidRPr="00F02E6A">
        <w:rPr>
          <w:spacing w:val="-6"/>
        </w:rPr>
        <w:t xml:space="preserve"> </w:t>
      </w:r>
      <w:r w:rsidRPr="00F02E6A">
        <w:t>strategies</w:t>
      </w:r>
      <w:r w:rsidRPr="00F02E6A">
        <w:rPr>
          <w:spacing w:val="-7"/>
        </w:rPr>
        <w:t xml:space="preserve"> </w:t>
      </w:r>
      <w:r w:rsidRPr="00F02E6A">
        <w:t>(for</w:t>
      </w:r>
      <w:r w:rsidRPr="00F02E6A">
        <w:rPr>
          <w:spacing w:val="-4"/>
        </w:rPr>
        <w:t xml:space="preserve"> </w:t>
      </w:r>
      <w:r w:rsidRPr="00F02E6A">
        <w:t>example,</w:t>
      </w:r>
      <w:r w:rsidRPr="00F02E6A">
        <w:rPr>
          <w:spacing w:val="-6"/>
        </w:rPr>
        <w:t xml:space="preserve"> </w:t>
      </w:r>
      <w:r w:rsidRPr="00F02E6A">
        <w:t>related</w:t>
      </w:r>
      <w:r w:rsidRPr="00F02E6A">
        <w:rPr>
          <w:spacing w:val="-5"/>
        </w:rPr>
        <w:t xml:space="preserve"> </w:t>
      </w:r>
      <w:r w:rsidRPr="00F02E6A">
        <w:t>to</w:t>
      </w:r>
      <w:r w:rsidRPr="00F02E6A">
        <w:rPr>
          <w:spacing w:val="-5"/>
        </w:rPr>
        <w:t xml:space="preserve"> </w:t>
      </w:r>
      <w:r w:rsidRPr="00F02E6A">
        <w:t>attendance,</w:t>
      </w:r>
      <w:r w:rsidRPr="00F02E6A">
        <w:rPr>
          <w:spacing w:val="-6"/>
        </w:rPr>
        <w:t xml:space="preserve"> </w:t>
      </w:r>
      <w:r w:rsidRPr="00F02E6A">
        <w:t xml:space="preserve">behaviour, </w:t>
      </w:r>
      <w:r w:rsidRPr="00F02E6A">
        <w:rPr>
          <w:spacing w:val="-2"/>
        </w:rPr>
        <w:t>wellbeing)</w:t>
      </w:r>
    </w:p>
    <w:p w:rsidR="00315B38" w:rsidRPr="00DE6F0B" w:rsidRDefault="00A23771">
      <w:pPr>
        <w:spacing w:before="239"/>
        <w:ind w:left="112"/>
        <w:rPr>
          <w:rFonts w:ascii="Arial" w:hAnsi="Arial"/>
          <w:sz w:val="24"/>
        </w:rPr>
      </w:pPr>
      <w:r w:rsidRPr="00DE6F0B">
        <w:rPr>
          <w:rFonts w:ascii="Arial MT" w:hAnsi="Arial MT"/>
          <w:color w:val="0D0D0D"/>
          <w:sz w:val="24"/>
        </w:rPr>
        <w:t>Budgeted</w:t>
      </w:r>
      <w:r w:rsidRPr="00DE6F0B">
        <w:rPr>
          <w:rFonts w:ascii="Arial MT" w:hAnsi="Arial MT"/>
          <w:color w:val="0D0D0D"/>
          <w:spacing w:val="-3"/>
          <w:sz w:val="24"/>
        </w:rPr>
        <w:t xml:space="preserve"> </w:t>
      </w:r>
      <w:r w:rsidRPr="00DE6F0B">
        <w:rPr>
          <w:rFonts w:ascii="Arial MT" w:hAnsi="Arial MT"/>
          <w:color w:val="0D0D0D"/>
          <w:sz w:val="24"/>
        </w:rPr>
        <w:t>cost:</w:t>
      </w:r>
      <w:r w:rsidRPr="00DE6F0B">
        <w:rPr>
          <w:rFonts w:ascii="Arial MT" w:hAnsi="Arial MT"/>
          <w:color w:val="0D0D0D"/>
          <w:spacing w:val="-3"/>
          <w:sz w:val="24"/>
        </w:rPr>
        <w:t xml:space="preserve"> </w:t>
      </w:r>
      <w:r w:rsidRPr="00DE6F0B">
        <w:rPr>
          <w:rFonts w:ascii="Arial MT" w:hAnsi="Arial MT"/>
          <w:color w:val="0D0D0D"/>
          <w:sz w:val="24"/>
        </w:rPr>
        <w:t>£</w:t>
      </w:r>
      <w:r w:rsidR="00F02E6A">
        <w:rPr>
          <w:rFonts w:ascii="Arial" w:hAnsi="Arial"/>
          <w:color w:val="0D0D0D"/>
          <w:spacing w:val="-2"/>
          <w:sz w:val="24"/>
        </w:rPr>
        <w:t>47,700</w:t>
      </w:r>
    </w:p>
    <w:p w:rsidR="00315B38" w:rsidRPr="00DE6F0B" w:rsidRDefault="00315B38">
      <w:pPr>
        <w:pStyle w:val="BodyText"/>
        <w:spacing w:before="7"/>
        <w:rPr>
          <w:rFonts w:ascii="Arial"/>
          <w:sz w:val="15"/>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83"/>
        <w:gridCol w:w="4961"/>
        <w:gridCol w:w="2244"/>
      </w:tblGrid>
      <w:tr w:rsidR="00315B38" w:rsidRPr="00DE6F0B" w:rsidTr="00C27181">
        <w:trPr>
          <w:trHeight w:val="580"/>
        </w:trPr>
        <w:tc>
          <w:tcPr>
            <w:tcW w:w="2283" w:type="dxa"/>
            <w:shd w:val="clear" w:color="auto" w:fill="BFBFBF" w:themeFill="background1" w:themeFillShade="BF"/>
          </w:tcPr>
          <w:p w:rsidR="00315B38" w:rsidRPr="00DE6F0B" w:rsidRDefault="00A23771" w:rsidP="00DE6F0B">
            <w:pPr>
              <w:pStyle w:val="TableParagraph"/>
              <w:spacing w:before="59"/>
              <w:ind w:left="168"/>
              <w:jc w:val="center"/>
              <w:rPr>
                <w:rFonts w:ascii="Arial"/>
                <w:b/>
                <w:sz w:val="20"/>
              </w:rPr>
            </w:pPr>
            <w:r w:rsidRPr="00DE6F0B">
              <w:rPr>
                <w:rFonts w:ascii="Arial"/>
                <w:b/>
                <w:color w:val="0D0D0D"/>
                <w:spacing w:val="-2"/>
                <w:sz w:val="20"/>
              </w:rPr>
              <w:t>Activity</w:t>
            </w:r>
          </w:p>
        </w:tc>
        <w:tc>
          <w:tcPr>
            <w:tcW w:w="4961" w:type="dxa"/>
            <w:shd w:val="clear" w:color="auto" w:fill="BFBFBF" w:themeFill="background1" w:themeFillShade="BF"/>
          </w:tcPr>
          <w:p w:rsidR="00315B38" w:rsidRPr="00DE6F0B" w:rsidRDefault="00A23771" w:rsidP="00DE6F0B">
            <w:pPr>
              <w:pStyle w:val="TableParagraph"/>
              <w:spacing w:before="59"/>
              <w:ind w:left="168"/>
              <w:jc w:val="center"/>
              <w:rPr>
                <w:rFonts w:ascii="Arial"/>
                <w:b/>
                <w:sz w:val="20"/>
              </w:rPr>
            </w:pPr>
            <w:r w:rsidRPr="00DE6F0B">
              <w:rPr>
                <w:rFonts w:ascii="Arial"/>
                <w:b/>
                <w:color w:val="0D0D0D"/>
                <w:sz w:val="20"/>
              </w:rPr>
              <w:t>Evidence</w:t>
            </w:r>
            <w:r w:rsidRPr="00DE6F0B">
              <w:rPr>
                <w:rFonts w:ascii="Arial"/>
                <w:b/>
                <w:color w:val="0D0D0D"/>
                <w:spacing w:val="-9"/>
                <w:sz w:val="20"/>
              </w:rPr>
              <w:t xml:space="preserve"> </w:t>
            </w:r>
            <w:r w:rsidRPr="00DE6F0B">
              <w:rPr>
                <w:rFonts w:ascii="Arial"/>
                <w:b/>
                <w:color w:val="0D0D0D"/>
                <w:sz w:val="20"/>
              </w:rPr>
              <w:t>that</w:t>
            </w:r>
            <w:r w:rsidRPr="00DE6F0B">
              <w:rPr>
                <w:rFonts w:ascii="Arial"/>
                <w:b/>
                <w:color w:val="0D0D0D"/>
                <w:spacing w:val="-7"/>
                <w:sz w:val="20"/>
              </w:rPr>
              <w:t xml:space="preserve"> </w:t>
            </w:r>
            <w:r w:rsidRPr="00DE6F0B">
              <w:rPr>
                <w:rFonts w:ascii="Arial"/>
                <w:b/>
                <w:color w:val="0D0D0D"/>
                <w:sz w:val="20"/>
              </w:rPr>
              <w:t>supports</w:t>
            </w:r>
            <w:r w:rsidRPr="00DE6F0B">
              <w:rPr>
                <w:rFonts w:ascii="Arial"/>
                <w:b/>
                <w:color w:val="0D0D0D"/>
                <w:spacing w:val="-8"/>
                <w:sz w:val="20"/>
              </w:rPr>
              <w:t xml:space="preserve"> </w:t>
            </w:r>
            <w:r w:rsidRPr="00DE6F0B">
              <w:rPr>
                <w:rFonts w:ascii="Arial"/>
                <w:b/>
                <w:color w:val="0D0D0D"/>
                <w:sz w:val="20"/>
              </w:rPr>
              <w:t>this</w:t>
            </w:r>
            <w:r w:rsidRPr="00DE6F0B">
              <w:rPr>
                <w:rFonts w:ascii="Arial"/>
                <w:b/>
                <w:color w:val="0D0D0D"/>
                <w:spacing w:val="-8"/>
                <w:sz w:val="20"/>
              </w:rPr>
              <w:t xml:space="preserve"> </w:t>
            </w:r>
            <w:r w:rsidRPr="00DE6F0B">
              <w:rPr>
                <w:rFonts w:ascii="Arial"/>
                <w:b/>
                <w:color w:val="0D0D0D"/>
                <w:spacing w:val="-2"/>
                <w:sz w:val="20"/>
              </w:rPr>
              <w:t>approach</w:t>
            </w:r>
          </w:p>
        </w:tc>
        <w:tc>
          <w:tcPr>
            <w:tcW w:w="2244" w:type="dxa"/>
            <w:shd w:val="clear" w:color="auto" w:fill="BFBFBF" w:themeFill="background1" w:themeFillShade="BF"/>
          </w:tcPr>
          <w:p w:rsidR="00315B38" w:rsidRPr="00DE6F0B" w:rsidRDefault="00A23771" w:rsidP="00DE6F0B">
            <w:pPr>
              <w:pStyle w:val="TableParagraph"/>
              <w:spacing w:before="57"/>
              <w:ind w:left="165" w:right="373"/>
              <w:jc w:val="center"/>
              <w:rPr>
                <w:rFonts w:ascii="Arial"/>
                <w:b/>
                <w:sz w:val="20"/>
              </w:rPr>
            </w:pPr>
            <w:r w:rsidRPr="00DE6F0B">
              <w:rPr>
                <w:rFonts w:ascii="Arial"/>
                <w:b/>
                <w:color w:val="0D0D0D"/>
                <w:sz w:val="20"/>
              </w:rPr>
              <w:t>Challenge</w:t>
            </w:r>
            <w:r w:rsidRPr="00DE6F0B">
              <w:rPr>
                <w:rFonts w:ascii="Arial"/>
                <w:b/>
                <w:color w:val="0D0D0D"/>
                <w:spacing w:val="-14"/>
                <w:sz w:val="20"/>
              </w:rPr>
              <w:t xml:space="preserve"> </w:t>
            </w:r>
            <w:r w:rsidRPr="00DE6F0B">
              <w:rPr>
                <w:rFonts w:ascii="Arial"/>
                <w:b/>
                <w:color w:val="0D0D0D"/>
                <w:sz w:val="20"/>
              </w:rPr>
              <w:t xml:space="preserve">number(s) </w:t>
            </w:r>
            <w:r w:rsidRPr="00DE6F0B">
              <w:rPr>
                <w:rFonts w:ascii="Arial"/>
                <w:b/>
                <w:color w:val="0D0D0D"/>
                <w:spacing w:val="-2"/>
                <w:sz w:val="20"/>
              </w:rPr>
              <w:t>addressed</w:t>
            </w:r>
          </w:p>
        </w:tc>
      </w:tr>
      <w:tr w:rsidR="00315B38" w:rsidRPr="00DE6F0B" w:rsidTr="008B292C">
        <w:trPr>
          <w:trHeight w:val="2498"/>
        </w:trPr>
        <w:tc>
          <w:tcPr>
            <w:tcW w:w="2283" w:type="dxa"/>
          </w:tcPr>
          <w:p w:rsidR="00315B38" w:rsidRPr="00DE6F0B" w:rsidRDefault="00A23771" w:rsidP="008B292C">
            <w:pPr>
              <w:pStyle w:val="TableParagraph"/>
              <w:spacing w:before="61"/>
              <w:ind w:left="168" w:right="218"/>
              <w:jc w:val="both"/>
              <w:rPr>
                <w:sz w:val="20"/>
              </w:rPr>
            </w:pPr>
            <w:r w:rsidRPr="00DE6F0B">
              <w:rPr>
                <w:color w:val="0D0D0D"/>
                <w:sz w:val="20"/>
              </w:rPr>
              <w:t>Read,</w:t>
            </w:r>
            <w:r w:rsidRPr="00DE6F0B">
              <w:rPr>
                <w:color w:val="0D0D0D"/>
                <w:spacing w:val="-12"/>
                <w:sz w:val="20"/>
              </w:rPr>
              <w:t xml:space="preserve"> </w:t>
            </w:r>
            <w:r w:rsidRPr="00DE6F0B">
              <w:rPr>
                <w:color w:val="0D0D0D"/>
                <w:sz w:val="20"/>
              </w:rPr>
              <w:t>Write,</w:t>
            </w:r>
            <w:r w:rsidRPr="00DE6F0B">
              <w:rPr>
                <w:color w:val="0D0D0D"/>
                <w:spacing w:val="-11"/>
                <w:sz w:val="20"/>
              </w:rPr>
              <w:t xml:space="preserve"> </w:t>
            </w:r>
            <w:r w:rsidRPr="00DE6F0B">
              <w:rPr>
                <w:color w:val="0D0D0D"/>
                <w:sz w:val="20"/>
              </w:rPr>
              <w:t>Inc</w:t>
            </w:r>
            <w:r w:rsidRPr="00DE6F0B">
              <w:rPr>
                <w:color w:val="0D0D0D"/>
                <w:spacing w:val="-11"/>
                <w:sz w:val="20"/>
              </w:rPr>
              <w:t xml:space="preserve"> </w:t>
            </w:r>
            <w:r w:rsidRPr="00DE6F0B">
              <w:rPr>
                <w:color w:val="0D0D0D"/>
                <w:sz w:val="20"/>
              </w:rPr>
              <w:t xml:space="preserve">Resources to support pupils with limited access to online </w:t>
            </w:r>
            <w:r w:rsidRPr="00DE6F0B">
              <w:rPr>
                <w:color w:val="0D0D0D"/>
                <w:spacing w:val="-2"/>
                <w:sz w:val="20"/>
              </w:rPr>
              <w:t>resources.</w:t>
            </w:r>
          </w:p>
          <w:p w:rsidR="00315B38" w:rsidRPr="00DE6F0B" w:rsidRDefault="00315B38" w:rsidP="008B292C">
            <w:pPr>
              <w:pStyle w:val="TableParagraph"/>
              <w:spacing w:before="6"/>
              <w:jc w:val="both"/>
              <w:rPr>
                <w:rFonts w:ascii="Arial"/>
                <w:sz w:val="12"/>
              </w:rPr>
            </w:pPr>
          </w:p>
          <w:p w:rsidR="00315B38" w:rsidRPr="00DE6F0B" w:rsidRDefault="00A23771" w:rsidP="008B292C">
            <w:pPr>
              <w:pStyle w:val="TableParagraph"/>
              <w:ind w:left="809"/>
              <w:jc w:val="both"/>
              <w:rPr>
                <w:rFonts w:ascii="Arial"/>
                <w:sz w:val="20"/>
              </w:rPr>
            </w:pPr>
            <w:r w:rsidRPr="00DE6F0B">
              <w:rPr>
                <w:rFonts w:ascii="Arial"/>
                <w:noProof/>
                <w:sz w:val="20"/>
                <w:lang w:val="en-GB" w:eastAsia="en-GB"/>
              </w:rPr>
              <w:drawing>
                <wp:inline distT="0" distB="0" distL="0" distR="0">
                  <wp:extent cx="457625" cy="463296"/>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25" cstate="print"/>
                          <a:stretch>
                            <a:fillRect/>
                          </a:stretch>
                        </pic:blipFill>
                        <pic:spPr>
                          <a:xfrm>
                            <a:off x="0" y="0"/>
                            <a:ext cx="457625" cy="463296"/>
                          </a:xfrm>
                          <a:prstGeom prst="rect">
                            <a:avLst/>
                          </a:prstGeom>
                        </pic:spPr>
                      </pic:pic>
                    </a:graphicData>
                  </a:graphic>
                </wp:inline>
              </w:drawing>
            </w:r>
          </w:p>
          <w:p w:rsidR="00315B38" w:rsidRPr="00DE6F0B" w:rsidRDefault="00315B38" w:rsidP="008B292C">
            <w:pPr>
              <w:pStyle w:val="TableParagraph"/>
              <w:jc w:val="both"/>
              <w:rPr>
                <w:rFonts w:ascii="Arial"/>
                <w:sz w:val="20"/>
              </w:rPr>
            </w:pPr>
          </w:p>
          <w:p w:rsidR="00315B38" w:rsidRPr="00DE6F0B" w:rsidRDefault="00315B38" w:rsidP="008B292C">
            <w:pPr>
              <w:pStyle w:val="TableParagraph"/>
              <w:spacing w:before="126"/>
              <w:jc w:val="both"/>
              <w:rPr>
                <w:rFonts w:ascii="Arial"/>
                <w:sz w:val="20"/>
              </w:rPr>
            </w:pPr>
          </w:p>
        </w:tc>
        <w:tc>
          <w:tcPr>
            <w:tcW w:w="4961" w:type="dxa"/>
          </w:tcPr>
          <w:p w:rsidR="00315B38" w:rsidRPr="00DE6F0B" w:rsidRDefault="00A23771" w:rsidP="008B292C">
            <w:pPr>
              <w:pStyle w:val="TableParagraph"/>
              <w:spacing w:before="61"/>
              <w:ind w:left="160" w:right="258"/>
              <w:jc w:val="both"/>
              <w:rPr>
                <w:sz w:val="20"/>
              </w:rPr>
            </w:pPr>
            <w:r w:rsidRPr="00DE6F0B">
              <w:rPr>
                <w:color w:val="0D0D0D"/>
                <w:sz w:val="20"/>
              </w:rPr>
              <w:t>Parental</w:t>
            </w:r>
            <w:r w:rsidRPr="00DE6F0B">
              <w:rPr>
                <w:color w:val="0D0D0D"/>
                <w:spacing w:val="-9"/>
                <w:sz w:val="20"/>
              </w:rPr>
              <w:t xml:space="preserve"> </w:t>
            </w:r>
            <w:r w:rsidRPr="00DE6F0B">
              <w:rPr>
                <w:color w:val="0D0D0D"/>
                <w:sz w:val="20"/>
              </w:rPr>
              <w:t>engagement</w:t>
            </w:r>
            <w:r w:rsidRPr="00DE6F0B">
              <w:rPr>
                <w:color w:val="0D0D0D"/>
                <w:spacing w:val="-7"/>
                <w:sz w:val="20"/>
              </w:rPr>
              <w:t xml:space="preserve"> </w:t>
            </w:r>
            <w:r w:rsidRPr="00DE6F0B">
              <w:rPr>
                <w:color w:val="0D0D0D"/>
                <w:sz w:val="20"/>
              </w:rPr>
              <w:t>has</w:t>
            </w:r>
            <w:r w:rsidRPr="00DE6F0B">
              <w:rPr>
                <w:color w:val="0D0D0D"/>
                <w:spacing w:val="-7"/>
                <w:sz w:val="20"/>
              </w:rPr>
              <w:t xml:space="preserve"> </w:t>
            </w:r>
            <w:r w:rsidRPr="00DE6F0B">
              <w:rPr>
                <w:color w:val="0D0D0D"/>
                <w:sz w:val="20"/>
              </w:rPr>
              <w:t>a</w:t>
            </w:r>
            <w:r w:rsidRPr="00DE6F0B">
              <w:rPr>
                <w:color w:val="0D0D0D"/>
                <w:spacing w:val="-7"/>
                <w:sz w:val="20"/>
              </w:rPr>
              <w:t xml:space="preserve"> </w:t>
            </w:r>
            <w:r w:rsidRPr="00DE6F0B">
              <w:rPr>
                <w:color w:val="0D0D0D"/>
                <w:sz w:val="20"/>
              </w:rPr>
              <w:t>positive</w:t>
            </w:r>
            <w:r w:rsidRPr="00DE6F0B">
              <w:rPr>
                <w:color w:val="0D0D0D"/>
                <w:spacing w:val="-7"/>
                <w:sz w:val="20"/>
              </w:rPr>
              <w:t xml:space="preserve"> </w:t>
            </w:r>
            <w:r w:rsidRPr="00DE6F0B">
              <w:rPr>
                <w:color w:val="0D0D0D"/>
                <w:sz w:val="20"/>
              </w:rPr>
              <w:t>impact</w:t>
            </w:r>
            <w:r w:rsidRPr="00DE6F0B">
              <w:rPr>
                <w:color w:val="0D0D0D"/>
                <w:spacing w:val="-8"/>
                <w:sz w:val="20"/>
              </w:rPr>
              <w:t xml:space="preserve"> </w:t>
            </w:r>
            <w:r w:rsidRPr="00DE6F0B">
              <w:rPr>
                <w:color w:val="0D0D0D"/>
                <w:sz w:val="20"/>
              </w:rPr>
              <w:t>on average of 4 months’ additional progress. It is crucial to consider how to engage with all parents to avoid widening attainment gaps.</w:t>
            </w:r>
          </w:p>
          <w:p w:rsidR="00315B38" w:rsidRPr="00DE6F0B" w:rsidRDefault="00315B38" w:rsidP="008B292C">
            <w:pPr>
              <w:pStyle w:val="TableParagraph"/>
              <w:spacing w:before="135"/>
              <w:ind w:left="160" w:right="258"/>
              <w:jc w:val="both"/>
              <w:rPr>
                <w:rFonts w:ascii="Arial"/>
                <w:sz w:val="20"/>
              </w:rPr>
            </w:pPr>
          </w:p>
          <w:p w:rsidR="00315B38" w:rsidRPr="00DE6F0B" w:rsidRDefault="00A23771" w:rsidP="008B292C">
            <w:pPr>
              <w:pStyle w:val="TableParagraph"/>
              <w:ind w:left="160" w:right="258"/>
              <w:jc w:val="both"/>
              <w:rPr>
                <w:sz w:val="20"/>
              </w:rPr>
            </w:pPr>
            <w:r w:rsidRPr="00DE6F0B">
              <w:rPr>
                <w:color w:val="0D0D0D"/>
                <w:sz w:val="20"/>
              </w:rPr>
              <w:t>Parental</w:t>
            </w:r>
            <w:r w:rsidRPr="00DE6F0B">
              <w:rPr>
                <w:color w:val="0D0D0D"/>
                <w:spacing w:val="-12"/>
                <w:sz w:val="20"/>
              </w:rPr>
              <w:t xml:space="preserve"> </w:t>
            </w:r>
            <w:r w:rsidRPr="00DE6F0B">
              <w:rPr>
                <w:color w:val="0D0D0D"/>
                <w:sz w:val="20"/>
              </w:rPr>
              <w:t>engagement</w:t>
            </w:r>
            <w:r w:rsidRPr="00DE6F0B">
              <w:rPr>
                <w:color w:val="0D0D0D"/>
                <w:spacing w:val="-11"/>
                <w:sz w:val="20"/>
              </w:rPr>
              <w:t xml:space="preserve"> </w:t>
            </w:r>
            <w:r w:rsidRPr="00DE6F0B">
              <w:rPr>
                <w:color w:val="0D0D0D"/>
                <w:sz w:val="20"/>
              </w:rPr>
              <w:t>strategies</w:t>
            </w:r>
            <w:r w:rsidRPr="00DE6F0B">
              <w:rPr>
                <w:color w:val="0D0D0D"/>
                <w:spacing w:val="-10"/>
                <w:sz w:val="20"/>
              </w:rPr>
              <w:t xml:space="preserve"> </w:t>
            </w:r>
            <w:r w:rsidRPr="00DE6F0B">
              <w:rPr>
                <w:color w:val="0D0D0D"/>
                <w:sz w:val="20"/>
              </w:rPr>
              <w:t>are</w:t>
            </w:r>
            <w:r w:rsidRPr="00DE6F0B">
              <w:rPr>
                <w:color w:val="0D0D0D"/>
                <w:spacing w:val="-11"/>
                <w:sz w:val="20"/>
              </w:rPr>
              <w:t xml:space="preserve"> </w:t>
            </w:r>
            <w:r w:rsidRPr="00DE6F0B">
              <w:rPr>
                <w:color w:val="0D0D0D"/>
                <w:sz w:val="20"/>
              </w:rPr>
              <w:t xml:space="preserve">typically more effective with parents of very young </w:t>
            </w:r>
            <w:r w:rsidRPr="00DE6F0B">
              <w:rPr>
                <w:color w:val="0D0D0D"/>
                <w:spacing w:val="-2"/>
                <w:sz w:val="20"/>
              </w:rPr>
              <w:t>children.</w:t>
            </w:r>
          </w:p>
        </w:tc>
        <w:tc>
          <w:tcPr>
            <w:tcW w:w="2244" w:type="dxa"/>
          </w:tcPr>
          <w:p w:rsidR="00315B38" w:rsidRDefault="00315B38" w:rsidP="00743F2D">
            <w:pPr>
              <w:pStyle w:val="TableParagraph"/>
              <w:jc w:val="center"/>
              <w:rPr>
                <w:rFonts w:asciiTheme="minorHAnsi" w:hAnsiTheme="minorHAnsi" w:cstheme="minorHAnsi"/>
                <w:sz w:val="20"/>
                <w:szCs w:val="20"/>
              </w:rPr>
            </w:pPr>
          </w:p>
          <w:p w:rsidR="00743F2D" w:rsidRPr="00743F2D" w:rsidRDefault="00743F2D" w:rsidP="00743F2D">
            <w:pPr>
              <w:pStyle w:val="TableParagraph"/>
              <w:jc w:val="center"/>
              <w:rPr>
                <w:rFonts w:asciiTheme="minorHAnsi" w:hAnsiTheme="minorHAnsi" w:cstheme="minorHAnsi"/>
                <w:sz w:val="20"/>
                <w:szCs w:val="20"/>
              </w:rPr>
            </w:pPr>
            <w:r>
              <w:rPr>
                <w:rFonts w:asciiTheme="minorHAnsi" w:hAnsiTheme="minorHAnsi" w:cstheme="minorHAnsi"/>
                <w:sz w:val="20"/>
                <w:szCs w:val="20"/>
              </w:rPr>
              <w:t>Challenge 2</w:t>
            </w:r>
          </w:p>
        </w:tc>
      </w:tr>
      <w:tr w:rsidR="00315B38" w:rsidRPr="00DE6F0B" w:rsidTr="008B292C">
        <w:trPr>
          <w:trHeight w:val="2497"/>
        </w:trPr>
        <w:tc>
          <w:tcPr>
            <w:tcW w:w="2283" w:type="dxa"/>
          </w:tcPr>
          <w:p w:rsidR="00315B38" w:rsidRPr="00DE6F0B" w:rsidRDefault="00A23771" w:rsidP="008B292C">
            <w:pPr>
              <w:pStyle w:val="TableParagraph"/>
              <w:spacing w:before="61"/>
              <w:ind w:left="168"/>
              <w:jc w:val="both"/>
              <w:rPr>
                <w:sz w:val="20"/>
              </w:rPr>
            </w:pPr>
            <w:r w:rsidRPr="00DE6F0B">
              <w:rPr>
                <w:color w:val="0D0D0D"/>
                <w:sz w:val="20"/>
              </w:rPr>
              <w:t>Parental</w:t>
            </w:r>
            <w:r w:rsidRPr="00DE6F0B">
              <w:rPr>
                <w:color w:val="0D0D0D"/>
                <w:spacing w:val="-11"/>
                <w:sz w:val="20"/>
              </w:rPr>
              <w:t xml:space="preserve"> </w:t>
            </w:r>
            <w:r w:rsidRPr="00DE6F0B">
              <w:rPr>
                <w:color w:val="0D0D0D"/>
                <w:sz w:val="20"/>
              </w:rPr>
              <w:t>Engagement</w:t>
            </w:r>
            <w:r w:rsidRPr="00DE6F0B">
              <w:rPr>
                <w:color w:val="0D0D0D"/>
                <w:spacing w:val="-10"/>
                <w:sz w:val="20"/>
              </w:rPr>
              <w:t xml:space="preserve"> :</w:t>
            </w:r>
          </w:p>
          <w:p w:rsidR="00315B38" w:rsidRPr="00DE6F0B" w:rsidRDefault="00A23771" w:rsidP="008B292C">
            <w:pPr>
              <w:pStyle w:val="TableParagraph"/>
              <w:spacing w:before="61"/>
              <w:ind w:left="168" w:right="218"/>
              <w:jc w:val="both"/>
              <w:rPr>
                <w:sz w:val="20"/>
              </w:rPr>
            </w:pPr>
            <w:r w:rsidRPr="00DE6F0B">
              <w:rPr>
                <w:color w:val="0D0D0D"/>
                <w:sz w:val="20"/>
              </w:rPr>
              <w:t>Read,</w:t>
            </w:r>
            <w:r w:rsidRPr="00DE6F0B">
              <w:rPr>
                <w:color w:val="0D0D0D"/>
                <w:spacing w:val="-12"/>
                <w:sz w:val="20"/>
              </w:rPr>
              <w:t xml:space="preserve"> </w:t>
            </w:r>
            <w:r w:rsidRPr="00DE6F0B">
              <w:rPr>
                <w:color w:val="0D0D0D"/>
                <w:sz w:val="20"/>
              </w:rPr>
              <w:t>Write</w:t>
            </w:r>
            <w:r w:rsidRPr="00DE6F0B">
              <w:rPr>
                <w:color w:val="0D0D0D"/>
                <w:spacing w:val="-11"/>
                <w:sz w:val="20"/>
              </w:rPr>
              <w:t xml:space="preserve"> </w:t>
            </w:r>
            <w:r w:rsidRPr="00DE6F0B">
              <w:rPr>
                <w:color w:val="0D0D0D"/>
                <w:sz w:val="20"/>
              </w:rPr>
              <w:t>Inc</w:t>
            </w:r>
            <w:r w:rsidRPr="00DE6F0B">
              <w:rPr>
                <w:color w:val="0D0D0D"/>
                <w:spacing w:val="-11"/>
                <w:sz w:val="20"/>
              </w:rPr>
              <w:t xml:space="preserve"> </w:t>
            </w:r>
            <w:r w:rsidRPr="00DE6F0B">
              <w:rPr>
                <w:color w:val="0D0D0D"/>
                <w:sz w:val="20"/>
              </w:rPr>
              <w:t>Home support kits</w:t>
            </w:r>
          </w:p>
          <w:p w:rsidR="00315B38" w:rsidRPr="00DE6F0B" w:rsidRDefault="00315B38" w:rsidP="008B292C">
            <w:pPr>
              <w:pStyle w:val="TableParagraph"/>
              <w:spacing w:before="110"/>
              <w:jc w:val="both"/>
              <w:rPr>
                <w:rFonts w:ascii="Arial"/>
                <w:sz w:val="20"/>
              </w:rPr>
            </w:pPr>
          </w:p>
          <w:p w:rsidR="00315B38" w:rsidRPr="00DE6F0B" w:rsidRDefault="00A23771" w:rsidP="008B292C">
            <w:pPr>
              <w:pStyle w:val="TableParagraph"/>
              <w:ind w:left="877"/>
              <w:jc w:val="both"/>
              <w:rPr>
                <w:rFonts w:ascii="Arial"/>
                <w:sz w:val="20"/>
              </w:rPr>
            </w:pPr>
            <w:r w:rsidRPr="00DE6F0B">
              <w:rPr>
                <w:rFonts w:ascii="Arial"/>
                <w:noProof/>
                <w:sz w:val="20"/>
                <w:lang w:val="en-GB" w:eastAsia="en-GB"/>
              </w:rPr>
              <w:drawing>
                <wp:inline distT="0" distB="0" distL="0" distR="0">
                  <wp:extent cx="457625" cy="463296"/>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25" cstate="print"/>
                          <a:stretch>
                            <a:fillRect/>
                          </a:stretch>
                        </pic:blipFill>
                        <pic:spPr>
                          <a:xfrm>
                            <a:off x="0" y="0"/>
                            <a:ext cx="457625" cy="463296"/>
                          </a:xfrm>
                          <a:prstGeom prst="rect">
                            <a:avLst/>
                          </a:prstGeom>
                        </pic:spPr>
                      </pic:pic>
                    </a:graphicData>
                  </a:graphic>
                </wp:inline>
              </w:drawing>
            </w:r>
          </w:p>
          <w:p w:rsidR="00315B38" w:rsidRPr="00DE6F0B" w:rsidRDefault="00315B38" w:rsidP="008B292C">
            <w:pPr>
              <w:pStyle w:val="TableParagraph"/>
              <w:jc w:val="both"/>
              <w:rPr>
                <w:rFonts w:ascii="Arial"/>
                <w:sz w:val="20"/>
              </w:rPr>
            </w:pPr>
          </w:p>
          <w:p w:rsidR="00315B38" w:rsidRPr="00DE6F0B" w:rsidRDefault="00315B38" w:rsidP="008B292C">
            <w:pPr>
              <w:pStyle w:val="TableParagraph"/>
              <w:spacing w:before="113"/>
              <w:jc w:val="both"/>
              <w:rPr>
                <w:rFonts w:ascii="Arial"/>
                <w:sz w:val="20"/>
              </w:rPr>
            </w:pPr>
          </w:p>
        </w:tc>
        <w:tc>
          <w:tcPr>
            <w:tcW w:w="4961" w:type="dxa"/>
          </w:tcPr>
          <w:p w:rsidR="00315B38" w:rsidRPr="00DE6F0B" w:rsidRDefault="00486F30" w:rsidP="008B292C">
            <w:pPr>
              <w:pStyle w:val="TableParagraph"/>
              <w:spacing w:before="61"/>
              <w:ind w:left="160" w:right="258"/>
              <w:jc w:val="both"/>
              <w:rPr>
                <w:sz w:val="20"/>
              </w:rPr>
            </w:pPr>
            <w:r w:rsidRPr="00DE6F0B">
              <w:rPr>
                <w:color w:val="0D0D0D"/>
                <w:sz w:val="20"/>
              </w:rPr>
              <w:t>‘</w:t>
            </w:r>
            <w:r w:rsidR="00A23771" w:rsidRPr="00DE6F0B">
              <w:rPr>
                <w:color w:val="0D0D0D"/>
                <w:sz w:val="20"/>
              </w:rPr>
              <w:t>Parental</w:t>
            </w:r>
            <w:r w:rsidR="00A23771" w:rsidRPr="00DE6F0B">
              <w:rPr>
                <w:color w:val="0D0D0D"/>
                <w:spacing w:val="-9"/>
                <w:sz w:val="20"/>
              </w:rPr>
              <w:t xml:space="preserve"> </w:t>
            </w:r>
            <w:r w:rsidR="00A23771" w:rsidRPr="00DE6F0B">
              <w:rPr>
                <w:color w:val="0D0D0D"/>
                <w:sz w:val="20"/>
              </w:rPr>
              <w:t>engagement</w:t>
            </w:r>
            <w:r w:rsidR="00A23771" w:rsidRPr="00DE6F0B">
              <w:rPr>
                <w:color w:val="0D0D0D"/>
                <w:spacing w:val="-7"/>
                <w:sz w:val="20"/>
              </w:rPr>
              <w:t xml:space="preserve"> </w:t>
            </w:r>
            <w:r w:rsidR="00A23771" w:rsidRPr="00DE6F0B">
              <w:rPr>
                <w:color w:val="0D0D0D"/>
                <w:sz w:val="20"/>
              </w:rPr>
              <w:t>has</w:t>
            </w:r>
            <w:r w:rsidR="00A23771" w:rsidRPr="00DE6F0B">
              <w:rPr>
                <w:color w:val="0D0D0D"/>
                <w:spacing w:val="-7"/>
                <w:sz w:val="20"/>
              </w:rPr>
              <w:t xml:space="preserve"> </w:t>
            </w:r>
            <w:r w:rsidR="00A23771" w:rsidRPr="00DE6F0B">
              <w:rPr>
                <w:color w:val="0D0D0D"/>
                <w:sz w:val="20"/>
              </w:rPr>
              <w:t>a</w:t>
            </w:r>
            <w:r w:rsidR="00A23771" w:rsidRPr="00DE6F0B">
              <w:rPr>
                <w:color w:val="0D0D0D"/>
                <w:spacing w:val="-7"/>
                <w:sz w:val="20"/>
              </w:rPr>
              <w:t xml:space="preserve"> </w:t>
            </w:r>
            <w:r w:rsidR="00A23771" w:rsidRPr="00DE6F0B">
              <w:rPr>
                <w:color w:val="0D0D0D"/>
                <w:sz w:val="20"/>
              </w:rPr>
              <w:t>positive</w:t>
            </w:r>
            <w:r w:rsidR="00A23771" w:rsidRPr="00DE6F0B">
              <w:rPr>
                <w:color w:val="0D0D0D"/>
                <w:spacing w:val="-7"/>
                <w:sz w:val="20"/>
              </w:rPr>
              <w:t xml:space="preserve"> </w:t>
            </w:r>
            <w:r w:rsidR="00A23771" w:rsidRPr="00DE6F0B">
              <w:rPr>
                <w:color w:val="0D0D0D"/>
                <w:sz w:val="20"/>
              </w:rPr>
              <w:t>impact</w:t>
            </w:r>
            <w:r w:rsidR="00A23771" w:rsidRPr="00DE6F0B">
              <w:rPr>
                <w:color w:val="0D0D0D"/>
                <w:spacing w:val="-8"/>
                <w:sz w:val="20"/>
              </w:rPr>
              <w:t xml:space="preserve"> </w:t>
            </w:r>
            <w:r w:rsidR="00A23771" w:rsidRPr="00DE6F0B">
              <w:rPr>
                <w:color w:val="0D0D0D"/>
                <w:sz w:val="20"/>
              </w:rPr>
              <w:t>on average of 4 months’ additional progress. It is crucial to consider how to engage with all parents to avoid widening attainment gaps.</w:t>
            </w:r>
            <w:r w:rsidRPr="00DE6F0B">
              <w:rPr>
                <w:color w:val="0D0D0D"/>
                <w:sz w:val="20"/>
              </w:rPr>
              <w:t>’</w:t>
            </w:r>
          </w:p>
          <w:p w:rsidR="00315B38" w:rsidRPr="00DE6F0B" w:rsidRDefault="00315B38" w:rsidP="008B292C">
            <w:pPr>
              <w:pStyle w:val="TableParagraph"/>
              <w:spacing w:before="133"/>
              <w:ind w:left="160" w:right="258"/>
              <w:jc w:val="both"/>
              <w:rPr>
                <w:rFonts w:ascii="Arial"/>
                <w:sz w:val="20"/>
              </w:rPr>
            </w:pPr>
          </w:p>
          <w:p w:rsidR="00315B38" w:rsidRPr="00DE6F0B" w:rsidRDefault="00486F30" w:rsidP="008B292C">
            <w:pPr>
              <w:pStyle w:val="TableParagraph"/>
              <w:ind w:left="160" w:right="258"/>
              <w:jc w:val="both"/>
              <w:rPr>
                <w:sz w:val="20"/>
              </w:rPr>
            </w:pPr>
            <w:r w:rsidRPr="00DE6F0B">
              <w:rPr>
                <w:color w:val="0D0D0D"/>
                <w:sz w:val="20"/>
              </w:rPr>
              <w:t>‘</w:t>
            </w:r>
            <w:r w:rsidR="00A23771" w:rsidRPr="00DE6F0B">
              <w:rPr>
                <w:color w:val="0D0D0D"/>
                <w:sz w:val="20"/>
              </w:rPr>
              <w:t>Parental</w:t>
            </w:r>
            <w:r w:rsidR="00A23771" w:rsidRPr="00DE6F0B">
              <w:rPr>
                <w:color w:val="0D0D0D"/>
                <w:spacing w:val="-12"/>
                <w:sz w:val="20"/>
              </w:rPr>
              <w:t xml:space="preserve"> </w:t>
            </w:r>
            <w:r w:rsidR="00A23771" w:rsidRPr="00DE6F0B">
              <w:rPr>
                <w:color w:val="0D0D0D"/>
                <w:sz w:val="20"/>
              </w:rPr>
              <w:t>engagement</w:t>
            </w:r>
            <w:r w:rsidR="00A23771" w:rsidRPr="00DE6F0B">
              <w:rPr>
                <w:color w:val="0D0D0D"/>
                <w:spacing w:val="-11"/>
                <w:sz w:val="20"/>
              </w:rPr>
              <w:t xml:space="preserve"> </w:t>
            </w:r>
            <w:r w:rsidR="00A23771" w:rsidRPr="00DE6F0B">
              <w:rPr>
                <w:color w:val="0D0D0D"/>
                <w:sz w:val="20"/>
              </w:rPr>
              <w:t>strategies</w:t>
            </w:r>
            <w:r w:rsidR="00A23771" w:rsidRPr="00DE6F0B">
              <w:rPr>
                <w:color w:val="0D0D0D"/>
                <w:spacing w:val="-10"/>
                <w:sz w:val="20"/>
              </w:rPr>
              <w:t xml:space="preserve"> </w:t>
            </w:r>
            <w:r w:rsidR="00A23771" w:rsidRPr="00DE6F0B">
              <w:rPr>
                <w:color w:val="0D0D0D"/>
                <w:sz w:val="20"/>
              </w:rPr>
              <w:t>are</w:t>
            </w:r>
            <w:r w:rsidR="00A23771" w:rsidRPr="00DE6F0B">
              <w:rPr>
                <w:color w:val="0D0D0D"/>
                <w:spacing w:val="-11"/>
                <w:sz w:val="20"/>
              </w:rPr>
              <w:t xml:space="preserve"> </w:t>
            </w:r>
            <w:r w:rsidR="00A23771" w:rsidRPr="00DE6F0B">
              <w:rPr>
                <w:color w:val="0D0D0D"/>
                <w:sz w:val="20"/>
              </w:rPr>
              <w:t xml:space="preserve">typically more effective with parents of very young </w:t>
            </w:r>
            <w:r w:rsidR="00A23771" w:rsidRPr="00DE6F0B">
              <w:rPr>
                <w:color w:val="0D0D0D"/>
                <w:spacing w:val="-2"/>
                <w:sz w:val="20"/>
              </w:rPr>
              <w:t>children.</w:t>
            </w:r>
            <w:r w:rsidRPr="00DE6F0B">
              <w:rPr>
                <w:color w:val="0D0D0D"/>
                <w:spacing w:val="-2"/>
                <w:sz w:val="20"/>
              </w:rPr>
              <w:t>’</w:t>
            </w:r>
            <w:r w:rsidRPr="00DE6F0B">
              <w:rPr>
                <w:color w:val="0D0D0D"/>
                <w:sz w:val="20"/>
              </w:rPr>
              <w:t xml:space="preserve"> (Teaching and Learning Toolkit </w:t>
            </w:r>
            <w:r w:rsidRPr="00DE6F0B">
              <w:rPr>
                <w:color w:val="000000" w:themeColor="text1"/>
                <w:sz w:val="20"/>
              </w:rPr>
              <w:t>Education Endowment Foundation)</w:t>
            </w:r>
          </w:p>
        </w:tc>
        <w:tc>
          <w:tcPr>
            <w:tcW w:w="2244" w:type="dxa"/>
          </w:tcPr>
          <w:p w:rsidR="00315B38" w:rsidRDefault="00315B38" w:rsidP="00743F2D">
            <w:pPr>
              <w:pStyle w:val="TableParagraph"/>
              <w:jc w:val="center"/>
              <w:rPr>
                <w:rFonts w:asciiTheme="minorHAnsi" w:hAnsiTheme="minorHAnsi" w:cstheme="minorHAnsi"/>
                <w:sz w:val="20"/>
                <w:szCs w:val="20"/>
              </w:rPr>
            </w:pPr>
          </w:p>
          <w:p w:rsidR="00743F2D" w:rsidRPr="00743F2D" w:rsidRDefault="00743F2D" w:rsidP="00743F2D">
            <w:pPr>
              <w:pStyle w:val="TableParagraph"/>
              <w:jc w:val="center"/>
              <w:rPr>
                <w:rFonts w:asciiTheme="minorHAnsi" w:hAnsiTheme="minorHAnsi" w:cstheme="minorHAnsi"/>
                <w:sz w:val="20"/>
                <w:szCs w:val="20"/>
              </w:rPr>
            </w:pPr>
            <w:r>
              <w:rPr>
                <w:rFonts w:asciiTheme="minorHAnsi" w:hAnsiTheme="minorHAnsi" w:cstheme="minorHAnsi"/>
                <w:sz w:val="20"/>
                <w:szCs w:val="20"/>
              </w:rPr>
              <w:t>Challenge 2</w:t>
            </w:r>
          </w:p>
        </w:tc>
      </w:tr>
      <w:tr w:rsidR="00315B38" w:rsidRPr="00DE6F0B" w:rsidTr="008B292C">
        <w:trPr>
          <w:trHeight w:val="4082"/>
        </w:trPr>
        <w:tc>
          <w:tcPr>
            <w:tcW w:w="2283" w:type="dxa"/>
          </w:tcPr>
          <w:p w:rsidR="00315B38" w:rsidRPr="00360AE8" w:rsidRDefault="001827C4" w:rsidP="00360AE8">
            <w:pPr>
              <w:pStyle w:val="TableParagraph"/>
              <w:spacing w:before="61"/>
              <w:ind w:left="168"/>
              <w:jc w:val="both"/>
              <w:rPr>
                <w:color w:val="0D0D0D"/>
                <w:sz w:val="20"/>
              </w:rPr>
            </w:pPr>
            <w:r w:rsidRPr="00360AE8">
              <w:rPr>
                <w:color w:val="0D0D0D"/>
                <w:sz w:val="20"/>
              </w:rPr>
              <w:t xml:space="preserve">Arts </w:t>
            </w:r>
            <w:r w:rsidR="008B292C" w:rsidRPr="00360AE8">
              <w:rPr>
                <w:color w:val="0D0D0D"/>
                <w:sz w:val="20"/>
              </w:rPr>
              <w:t>Participation</w:t>
            </w:r>
          </w:p>
          <w:p w:rsidR="001827C4" w:rsidRPr="00DE6F0B" w:rsidRDefault="001827C4" w:rsidP="008B292C">
            <w:pPr>
              <w:pStyle w:val="TableParagraph"/>
              <w:spacing w:before="216"/>
              <w:jc w:val="both"/>
              <w:rPr>
                <w:rFonts w:ascii="Arial"/>
                <w:sz w:val="20"/>
              </w:rPr>
            </w:pPr>
          </w:p>
          <w:p w:rsidR="001827C4" w:rsidRPr="00DE6F0B" w:rsidRDefault="001827C4" w:rsidP="008B292C">
            <w:pPr>
              <w:pStyle w:val="TableParagraph"/>
              <w:spacing w:before="216"/>
              <w:jc w:val="both"/>
              <w:rPr>
                <w:rFonts w:ascii="Arial"/>
                <w:sz w:val="20"/>
              </w:rPr>
            </w:pPr>
            <w:r w:rsidRPr="00DE6F0B">
              <w:rPr>
                <w:rFonts w:ascii="Arial MT"/>
                <w:noProof/>
                <w:sz w:val="20"/>
                <w:lang w:val="en-GB" w:eastAsia="en-GB"/>
              </w:rPr>
              <w:drawing>
                <wp:anchor distT="0" distB="0" distL="114300" distR="114300" simplePos="0" relativeHeight="487602176" behindDoc="0" locked="0" layoutInCell="1" allowOverlap="1" wp14:anchorId="3B0D5E87" wp14:editId="0AF033FE">
                  <wp:simplePos x="0" y="0"/>
                  <wp:positionH relativeFrom="column">
                    <wp:posOffset>508884</wp:posOffset>
                  </wp:positionH>
                  <wp:positionV relativeFrom="paragraph">
                    <wp:posOffset>138789</wp:posOffset>
                  </wp:positionV>
                  <wp:extent cx="474980" cy="474980"/>
                  <wp:effectExtent l="0" t="0" r="1270" b="1270"/>
                  <wp:wrapSquare wrapText="bothSides"/>
                  <wp:docPr id="57"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4980" cy="474980"/>
                          </a:xfrm>
                          <a:prstGeom prst="rect">
                            <a:avLst/>
                          </a:prstGeom>
                        </pic:spPr>
                      </pic:pic>
                    </a:graphicData>
                  </a:graphic>
                </wp:anchor>
              </w:drawing>
            </w:r>
          </w:p>
        </w:tc>
        <w:tc>
          <w:tcPr>
            <w:tcW w:w="4961" w:type="dxa"/>
          </w:tcPr>
          <w:p w:rsidR="00486F30" w:rsidRPr="00DE6F0B" w:rsidRDefault="006C3D86" w:rsidP="008B292C">
            <w:pPr>
              <w:pStyle w:val="TableParagraph"/>
              <w:ind w:left="160" w:right="258"/>
              <w:jc w:val="both"/>
              <w:rPr>
                <w:sz w:val="20"/>
              </w:rPr>
            </w:pPr>
            <w:r w:rsidRPr="00DE6F0B">
              <w:rPr>
                <w:sz w:val="20"/>
              </w:rPr>
              <w:t>‘</w:t>
            </w:r>
            <w:r w:rsidR="00486F30" w:rsidRPr="00DE6F0B">
              <w:rPr>
                <w:sz w:val="20"/>
              </w:rPr>
              <w:t>The school offers a variety of extracurricular activities that allow students to explore artistic and creative pursuits, including dance, drama, music, painting, and sculpture.</w:t>
            </w:r>
            <w:r w:rsidRPr="00DE6F0B">
              <w:rPr>
                <w:sz w:val="20"/>
              </w:rPr>
              <w:t>’</w:t>
            </w:r>
          </w:p>
          <w:p w:rsidR="00486F30" w:rsidRPr="00DE6F0B" w:rsidRDefault="00486F30" w:rsidP="008B292C">
            <w:pPr>
              <w:pStyle w:val="TableParagraph"/>
              <w:ind w:left="160" w:right="258"/>
              <w:jc w:val="both"/>
              <w:rPr>
                <w:sz w:val="20"/>
              </w:rPr>
            </w:pPr>
          </w:p>
          <w:p w:rsidR="00486F30" w:rsidRPr="00DE6F0B" w:rsidRDefault="00486F30" w:rsidP="008B292C">
            <w:pPr>
              <w:pStyle w:val="TableParagraph"/>
              <w:ind w:left="160" w:right="258"/>
              <w:jc w:val="both"/>
              <w:rPr>
                <w:sz w:val="20"/>
              </w:rPr>
            </w:pPr>
            <w:r w:rsidRPr="00DE6F0B">
              <w:rPr>
                <w:sz w:val="20"/>
              </w:rPr>
              <w:t xml:space="preserve">‘Overall, the average impact of arts participation on other areas of academic learning appears to be positive but moderate, about an additional three months progress. </w:t>
            </w:r>
            <w:r w:rsidR="006C3D86" w:rsidRPr="00DE6F0B">
              <w:rPr>
                <w:sz w:val="20"/>
              </w:rPr>
              <w:t>‘</w:t>
            </w:r>
          </w:p>
          <w:p w:rsidR="00486F30" w:rsidRPr="00DE6F0B" w:rsidRDefault="00486F30" w:rsidP="008B292C">
            <w:pPr>
              <w:pStyle w:val="TableParagraph"/>
              <w:ind w:left="160" w:right="258"/>
              <w:jc w:val="both"/>
              <w:rPr>
                <w:sz w:val="20"/>
              </w:rPr>
            </w:pPr>
          </w:p>
          <w:p w:rsidR="00486F30" w:rsidRPr="00DE6F0B" w:rsidRDefault="006C3D86" w:rsidP="008B292C">
            <w:pPr>
              <w:pStyle w:val="TableParagraph"/>
              <w:ind w:left="160" w:right="258"/>
              <w:jc w:val="both"/>
              <w:rPr>
                <w:sz w:val="20"/>
              </w:rPr>
            </w:pPr>
            <w:r w:rsidRPr="00DE6F0B">
              <w:rPr>
                <w:sz w:val="20"/>
              </w:rPr>
              <w:t>‘</w:t>
            </w:r>
            <w:r w:rsidR="00486F30" w:rsidRPr="00DE6F0B">
              <w:rPr>
                <w:sz w:val="20"/>
              </w:rPr>
              <w:t>Improved outcomes have been identified in English, mathematics and science. Benefits have been found in both primary and secondary schools.</w:t>
            </w:r>
            <w:r w:rsidRPr="00DE6F0B">
              <w:rPr>
                <w:sz w:val="20"/>
              </w:rPr>
              <w:t>’</w:t>
            </w:r>
          </w:p>
          <w:p w:rsidR="00486F30" w:rsidRPr="00DE6F0B" w:rsidRDefault="00486F30" w:rsidP="008B292C">
            <w:pPr>
              <w:pStyle w:val="TableParagraph"/>
              <w:ind w:left="160" w:right="258"/>
              <w:jc w:val="both"/>
              <w:rPr>
                <w:sz w:val="20"/>
              </w:rPr>
            </w:pPr>
          </w:p>
          <w:p w:rsidR="00486F30" w:rsidRPr="00DE6F0B" w:rsidRDefault="006C3D86" w:rsidP="008B292C">
            <w:pPr>
              <w:pStyle w:val="TableParagraph"/>
              <w:ind w:left="160" w:right="258"/>
              <w:jc w:val="both"/>
              <w:rPr>
                <w:sz w:val="20"/>
              </w:rPr>
            </w:pPr>
            <w:r w:rsidRPr="00DE6F0B">
              <w:rPr>
                <w:sz w:val="20"/>
              </w:rPr>
              <w:t>‘</w:t>
            </w:r>
            <w:r w:rsidR="00486F30" w:rsidRPr="00DE6F0B">
              <w:rPr>
                <w:sz w:val="20"/>
              </w:rPr>
              <w:t>Some arts activities have been linked with improvements in specific outcomes. For example, there is some evidence of the impact of drama on writing and potential link between music and spatial awareness.</w:t>
            </w:r>
            <w:r w:rsidRPr="00DE6F0B">
              <w:rPr>
                <w:sz w:val="20"/>
              </w:rPr>
              <w:t>’</w:t>
            </w:r>
          </w:p>
          <w:p w:rsidR="00486F30" w:rsidRPr="00DE6F0B" w:rsidRDefault="00486F30" w:rsidP="008B292C">
            <w:pPr>
              <w:pStyle w:val="TableParagraph"/>
              <w:ind w:left="160" w:right="258"/>
              <w:jc w:val="both"/>
              <w:rPr>
                <w:sz w:val="20"/>
              </w:rPr>
            </w:pPr>
          </w:p>
          <w:p w:rsidR="00486F30" w:rsidRPr="00DE6F0B" w:rsidRDefault="006C3D86" w:rsidP="008B292C">
            <w:pPr>
              <w:pStyle w:val="TableParagraph"/>
              <w:ind w:left="160" w:right="258"/>
              <w:jc w:val="both"/>
              <w:rPr>
                <w:sz w:val="20"/>
              </w:rPr>
            </w:pPr>
            <w:r w:rsidRPr="00DE6F0B">
              <w:rPr>
                <w:sz w:val="20"/>
              </w:rPr>
              <w:t>‘</w:t>
            </w:r>
            <w:r w:rsidR="00486F30" w:rsidRPr="00DE6F0B">
              <w:rPr>
                <w:sz w:val="20"/>
              </w:rPr>
              <w:t xml:space="preserve">Wider benefits such as more positive attitudes to learning and increased well-being have also consistently been reported.’ </w:t>
            </w:r>
            <w:r w:rsidR="00486F30" w:rsidRPr="00DE6F0B">
              <w:rPr>
                <w:color w:val="0D0D0D"/>
                <w:sz w:val="20"/>
              </w:rPr>
              <w:t xml:space="preserve">(Teaching and Learning Toolkit </w:t>
            </w:r>
            <w:r w:rsidR="00486F30" w:rsidRPr="00DE6F0B">
              <w:rPr>
                <w:color w:val="000000" w:themeColor="text1"/>
                <w:sz w:val="20"/>
              </w:rPr>
              <w:t>Education Endowment Foundation)</w:t>
            </w:r>
          </w:p>
        </w:tc>
        <w:tc>
          <w:tcPr>
            <w:tcW w:w="2244" w:type="dxa"/>
          </w:tcPr>
          <w:p w:rsidR="002C7AA8" w:rsidRPr="00743F2D" w:rsidRDefault="002C7AA8" w:rsidP="00743F2D">
            <w:pPr>
              <w:pStyle w:val="TableParagraph"/>
              <w:jc w:val="center"/>
              <w:rPr>
                <w:rFonts w:asciiTheme="minorHAnsi" w:hAnsiTheme="minorHAnsi" w:cstheme="minorHAnsi"/>
                <w:sz w:val="20"/>
                <w:szCs w:val="20"/>
              </w:rPr>
            </w:pPr>
          </w:p>
          <w:p w:rsidR="008B292C" w:rsidRPr="00743F2D" w:rsidRDefault="008B292C" w:rsidP="00743F2D">
            <w:pPr>
              <w:pStyle w:val="TableParagraph"/>
              <w:jc w:val="center"/>
              <w:rPr>
                <w:rFonts w:asciiTheme="minorHAnsi" w:hAnsiTheme="minorHAnsi" w:cstheme="minorHAnsi"/>
                <w:sz w:val="20"/>
                <w:szCs w:val="20"/>
              </w:rPr>
            </w:pPr>
          </w:p>
          <w:p w:rsidR="00315B38" w:rsidRDefault="00360AE8" w:rsidP="00743F2D">
            <w:pPr>
              <w:pStyle w:val="TableParagraph"/>
              <w:jc w:val="center"/>
              <w:rPr>
                <w:rFonts w:asciiTheme="minorHAnsi" w:hAnsiTheme="minorHAnsi" w:cstheme="minorHAnsi"/>
                <w:sz w:val="20"/>
                <w:szCs w:val="20"/>
              </w:rPr>
            </w:pPr>
            <w:r>
              <w:rPr>
                <w:rFonts w:asciiTheme="minorHAnsi" w:hAnsiTheme="minorHAnsi" w:cstheme="minorHAnsi"/>
                <w:sz w:val="20"/>
                <w:szCs w:val="20"/>
              </w:rPr>
              <w:t>Challenge 6</w:t>
            </w:r>
          </w:p>
          <w:p w:rsidR="00360AE8" w:rsidRPr="00743F2D" w:rsidRDefault="00360AE8" w:rsidP="00743F2D">
            <w:pPr>
              <w:pStyle w:val="TableParagraph"/>
              <w:jc w:val="center"/>
              <w:rPr>
                <w:rFonts w:asciiTheme="minorHAnsi" w:hAnsiTheme="minorHAnsi" w:cstheme="minorHAnsi"/>
                <w:sz w:val="20"/>
                <w:szCs w:val="20"/>
              </w:rPr>
            </w:pPr>
            <w:r>
              <w:rPr>
                <w:rFonts w:asciiTheme="minorHAnsi" w:hAnsiTheme="minorHAnsi" w:cstheme="minorHAnsi"/>
                <w:sz w:val="20"/>
                <w:szCs w:val="20"/>
              </w:rPr>
              <w:t>Challenge 7</w:t>
            </w:r>
          </w:p>
        </w:tc>
      </w:tr>
      <w:tr w:rsidR="00315B38" w:rsidRPr="00DE6F0B" w:rsidTr="008B292C">
        <w:trPr>
          <w:trHeight w:val="1889"/>
        </w:trPr>
        <w:tc>
          <w:tcPr>
            <w:tcW w:w="2283" w:type="dxa"/>
          </w:tcPr>
          <w:p w:rsidR="00315B38" w:rsidRPr="00DE6F0B" w:rsidRDefault="00A23771" w:rsidP="008B292C">
            <w:pPr>
              <w:pStyle w:val="TableParagraph"/>
              <w:spacing w:before="61"/>
              <w:ind w:left="168" w:right="218"/>
              <w:rPr>
                <w:sz w:val="20"/>
              </w:rPr>
            </w:pPr>
            <w:r w:rsidRPr="00DE6F0B">
              <w:rPr>
                <w:color w:val="0D0D0D"/>
                <w:sz w:val="20"/>
              </w:rPr>
              <w:t>Foundation Subject Workshops</w:t>
            </w:r>
            <w:r w:rsidRPr="00DE6F0B">
              <w:rPr>
                <w:color w:val="0D0D0D"/>
                <w:spacing w:val="-12"/>
                <w:sz w:val="20"/>
              </w:rPr>
              <w:t xml:space="preserve"> </w:t>
            </w:r>
            <w:r w:rsidRPr="00DE6F0B">
              <w:rPr>
                <w:color w:val="0D0D0D"/>
                <w:sz w:val="20"/>
              </w:rPr>
              <w:t>and</w:t>
            </w:r>
            <w:r w:rsidRPr="00DE6F0B">
              <w:rPr>
                <w:color w:val="0D0D0D"/>
                <w:spacing w:val="-11"/>
                <w:sz w:val="20"/>
              </w:rPr>
              <w:t xml:space="preserve"> </w:t>
            </w:r>
            <w:r w:rsidRPr="00DE6F0B">
              <w:rPr>
                <w:color w:val="0D0D0D"/>
                <w:sz w:val="20"/>
              </w:rPr>
              <w:t>Field</w:t>
            </w:r>
            <w:r w:rsidRPr="00DE6F0B">
              <w:rPr>
                <w:color w:val="0D0D0D"/>
                <w:spacing w:val="-11"/>
                <w:sz w:val="20"/>
              </w:rPr>
              <w:t xml:space="preserve"> </w:t>
            </w:r>
            <w:r w:rsidRPr="00DE6F0B">
              <w:rPr>
                <w:color w:val="0D0D0D"/>
                <w:sz w:val="20"/>
              </w:rPr>
              <w:t>Trips</w:t>
            </w:r>
          </w:p>
          <w:p w:rsidR="00315B38" w:rsidRPr="00DE6F0B" w:rsidRDefault="00C27181" w:rsidP="008B292C">
            <w:pPr>
              <w:pStyle w:val="TableParagraph"/>
              <w:spacing w:before="206"/>
              <w:rPr>
                <w:rFonts w:ascii="Arial"/>
                <w:sz w:val="20"/>
              </w:rPr>
            </w:pPr>
            <w:r w:rsidRPr="00DE6F0B">
              <w:rPr>
                <w:rFonts w:ascii="Arial"/>
                <w:noProof/>
                <w:sz w:val="20"/>
                <w:lang w:val="en-GB" w:eastAsia="en-GB"/>
              </w:rPr>
              <w:drawing>
                <wp:anchor distT="0" distB="0" distL="114300" distR="114300" simplePos="0" relativeHeight="487610368" behindDoc="1" locked="0" layoutInCell="1" allowOverlap="1">
                  <wp:simplePos x="0" y="0"/>
                  <wp:positionH relativeFrom="column">
                    <wp:posOffset>443230</wp:posOffset>
                  </wp:positionH>
                  <wp:positionV relativeFrom="paragraph">
                    <wp:posOffset>112395</wp:posOffset>
                  </wp:positionV>
                  <wp:extent cx="476250" cy="447675"/>
                  <wp:effectExtent l="0" t="0" r="0" b="9525"/>
                  <wp:wrapTight wrapText="bothSides">
                    <wp:wrapPolygon edited="0">
                      <wp:start x="0" y="0"/>
                      <wp:lineTo x="0" y="21140"/>
                      <wp:lineTo x="20736" y="21140"/>
                      <wp:lineTo x="20736" y="0"/>
                      <wp:lineTo x="0" y="0"/>
                    </wp:wrapPolygon>
                  </wp:wrapTight>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76250" cy="447675"/>
                          </a:xfrm>
                          <a:prstGeom prst="rect">
                            <a:avLst/>
                          </a:prstGeom>
                        </pic:spPr>
                      </pic:pic>
                    </a:graphicData>
                  </a:graphic>
                  <wp14:sizeRelH relativeFrom="page">
                    <wp14:pctWidth>0</wp14:pctWidth>
                  </wp14:sizeRelH>
                  <wp14:sizeRelV relativeFrom="page">
                    <wp14:pctHeight>0</wp14:pctHeight>
                  </wp14:sizeRelV>
                </wp:anchor>
              </w:drawing>
            </w:r>
          </w:p>
          <w:p w:rsidR="00315B38" w:rsidRPr="00DE6F0B" w:rsidRDefault="00315B38" w:rsidP="008B292C">
            <w:pPr>
              <w:pStyle w:val="TableParagraph"/>
              <w:ind w:left="887"/>
              <w:rPr>
                <w:rFonts w:ascii="Arial"/>
                <w:sz w:val="20"/>
              </w:rPr>
            </w:pPr>
          </w:p>
          <w:p w:rsidR="00315B38" w:rsidRPr="00DE6F0B" w:rsidRDefault="00315B38" w:rsidP="008B292C">
            <w:pPr>
              <w:pStyle w:val="TableParagraph"/>
              <w:spacing w:before="3"/>
              <w:rPr>
                <w:rFonts w:ascii="Arial"/>
                <w:sz w:val="17"/>
              </w:rPr>
            </w:pPr>
          </w:p>
        </w:tc>
        <w:tc>
          <w:tcPr>
            <w:tcW w:w="4961" w:type="dxa"/>
          </w:tcPr>
          <w:p w:rsidR="00315B38" w:rsidRPr="00DE6F0B" w:rsidRDefault="00A23771" w:rsidP="008B292C">
            <w:pPr>
              <w:pStyle w:val="TableParagraph"/>
              <w:spacing w:before="61"/>
              <w:ind w:left="148" w:right="275"/>
              <w:jc w:val="both"/>
              <w:rPr>
                <w:sz w:val="20"/>
              </w:rPr>
            </w:pPr>
            <w:r w:rsidRPr="00DE6F0B">
              <w:rPr>
                <w:color w:val="0D0D0D"/>
                <w:sz w:val="20"/>
              </w:rPr>
              <w:t>Whilst</w:t>
            </w:r>
            <w:r w:rsidRPr="00DE6F0B">
              <w:rPr>
                <w:color w:val="0D0D0D"/>
                <w:spacing w:val="-7"/>
                <w:sz w:val="20"/>
              </w:rPr>
              <w:t xml:space="preserve"> </w:t>
            </w:r>
            <w:r w:rsidRPr="00DE6F0B">
              <w:rPr>
                <w:color w:val="0D0D0D"/>
                <w:sz w:val="20"/>
              </w:rPr>
              <w:t>there</w:t>
            </w:r>
            <w:r w:rsidRPr="00DE6F0B">
              <w:rPr>
                <w:color w:val="0D0D0D"/>
                <w:spacing w:val="-7"/>
                <w:sz w:val="20"/>
              </w:rPr>
              <w:t xml:space="preserve"> </w:t>
            </w:r>
            <w:r w:rsidRPr="00DE6F0B">
              <w:rPr>
                <w:color w:val="0D0D0D"/>
                <w:sz w:val="20"/>
              </w:rPr>
              <w:t>has</w:t>
            </w:r>
            <w:r w:rsidRPr="00DE6F0B">
              <w:rPr>
                <w:color w:val="0D0D0D"/>
                <w:spacing w:val="-7"/>
                <w:sz w:val="20"/>
              </w:rPr>
              <w:t xml:space="preserve"> </w:t>
            </w:r>
            <w:r w:rsidRPr="00DE6F0B">
              <w:rPr>
                <w:color w:val="0D0D0D"/>
                <w:sz w:val="20"/>
              </w:rPr>
              <w:t>been</w:t>
            </w:r>
            <w:r w:rsidRPr="00DE6F0B">
              <w:rPr>
                <w:color w:val="0D0D0D"/>
                <w:spacing w:val="-7"/>
                <w:sz w:val="20"/>
              </w:rPr>
              <w:t xml:space="preserve"> </w:t>
            </w:r>
            <w:r w:rsidRPr="00DE6F0B">
              <w:rPr>
                <w:color w:val="0D0D0D"/>
                <w:sz w:val="20"/>
              </w:rPr>
              <w:t>no</w:t>
            </w:r>
            <w:r w:rsidRPr="00DE6F0B">
              <w:rPr>
                <w:color w:val="0D0D0D"/>
                <w:spacing w:val="-7"/>
                <w:sz w:val="20"/>
              </w:rPr>
              <w:t xml:space="preserve"> </w:t>
            </w:r>
            <w:r w:rsidRPr="00DE6F0B">
              <w:rPr>
                <w:color w:val="0D0D0D"/>
                <w:sz w:val="20"/>
              </w:rPr>
              <w:t>extensive</w:t>
            </w:r>
            <w:r w:rsidRPr="00DE6F0B">
              <w:rPr>
                <w:color w:val="0D0D0D"/>
                <w:spacing w:val="-7"/>
                <w:sz w:val="20"/>
              </w:rPr>
              <w:t xml:space="preserve"> </w:t>
            </w:r>
            <w:r w:rsidRPr="00DE6F0B">
              <w:rPr>
                <w:color w:val="0D0D0D"/>
                <w:sz w:val="20"/>
              </w:rPr>
              <w:t>research</w:t>
            </w:r>
            <w:r w:rsidRPr="00DE6F0B">
              <w:rPr>
                <w:color w:val="0D0D0D"/>
                <w:spacing w:val="-7"/>
                <w:sz w:val="20"/>
              </w:rPr>
              <w:t xml:space="preserve"> </w:t>
            </w:r>
            <w:r w:rsidRPr="00DE6F0B">
              <w:rPr>
                <w:color w:val="0D0D0D"/>
                <w:sz w:val="20"/>
              </w:rPr>
              <w:t>on the impact of school trips, there are many reasons to ensure all pupils have access to learning opportunities beyond school.</w:t>
            </w:r>
            <w:r w:rsidRPr="00DE6F0B">
              <w:rPr>
                <w:color w:val="0D0D0D"/>
                <w:spacing w:val="40"/>
                <w:sz w:val="20"/>
              </w:rPr>
              <w:t xml:space="preserve"> </w:t>
            </w:r>
            <w:r w:rsidRPr="00DE6F0B">
              <w:rPr>
                <w:color w:val="0D0D0D"/>
                <w:sz w:val="20"/>
              </w:rPr>
              <w:t xml:space="preserve">School trips are a way of augmenting the learning </w:t>
            </w:r>
            <w:r w:rsidRPr="00DE6F0B">
              <w:rPr>
                <w:color w:val="0D0D0D"/>
                <w:spacing w:val="-2"/>
                <w:sz w:val="20"/>
              </w:rPr>
              <w:t>process.</w:t>
            </w:r>
          </w:p>
        </w:tc>
        <w:tc>
          <w:tcPr>
            <w:tcW w:w="2244" w:type="dxa"/>
          </w:tcPr>
          <w:p w:rsidR="00315B38" w:rsidRDefault="00315B38" w:rsidP="00743F2D">
            <w:pPr>
              <w:pStyle w:val="TableParagraph"/>
              <w:jc w:val="center"/>
              <w:rPr>
                <w:rFonts w:asciiTheme="minorHAnsi" w:hAnsiTheme="minorHAnsi" w:cstheme="minorHAnsi"/>
                <w:sz w:val="20"/>
                <w:szCs w:val="20"/>
              </w:rPr>
            </w:pPr>
          </w:p>
          <w:p w:rsidR="00360AE8" w:rsidRPr="00743F2D" w:rsidRDefault="00360AE8" w:rsidP="00743F2D">
            <w:pPr>
              <w:pStyle w:val="TableParagraph"/>
              <w:jc w:val="center"/>
              <w:rPr>
                <w:rFonts w:asciiTheme="minorHAnsi" w:hAnsiTheme="minorHAnsi" w:cstheme="minorHAnsi"/>
                <w:sz w:val="20"/>
                <w:szCs w:val="20"/>
              </w:rPr>
            </w:pPr>
            <w:r>
              <w:rPr>
                <w:rFonts w:asciiTheme="minorHAnsi" w:hAnsiTheme="minorHAnsi" w:cstheme="minorHAnsi"/>
                <w:sz w:val="20"/>
                <w:szCs w:val="20"/>
              </w:rPr>
              <w:t>Challenge 7</w:t>
            </w:r>
          </w:p>
        </w:tc>
      </w:tr>
      <w:tr w:rsidR="00315B38" w:rsidRPr="00DE6F0B" w:rsidTr="008B292C">
        <w:trPr>
          <w:trHeight w:val="1156"/>
        </w:trPr>
        <w:tc>
          <w:tcPr>
            <w:tcW w:w="2283" w:type="dxa"/>
          </w:tcPr>
          <w:p w:rsidR="00315B38" w:rsidRPr="00DE6F0B" w:rsidRDefault="00C27181" w:rsidP="008B292C">
            <w:pPr>
              <w:pStyle w:val="TableParagraph"/>
              <w:spacing w:before="61"/>
              <w:ind w:left="168" w:right="653"/>
              <w:rPr>
                <w:sz w:val="20"/>
              </w:rPr>
            </w:pPr>
            <w:r w:rsidRPr="00DE6F0B">
              <w:rPr>
                <w:rFonts w:ascii="Arial"/>
                <w:noProof/>
                <w:sz w:val="20"/>
                <w:lang w:val="en-GB" w:eastAsia="en-GB"/>
              </w:rPr>
              <w:drawing>
                <wp:anchor distT="0" distB="0" distL="114300" distR="114300" simplePos="0" relativeHeight="487609344" behindDoc="1" locked="0" layoutInCell="1" allowOverlap="1">
                  <wp:simplePos x="0" y="0"/>
                  <wp:positionH relativeFrom="column">
                    <wp:posOffset>487680</wp:posOffset>
                  </wp:positionH>
                  <wp:positionV relativeFrom="paragraph">
                    <wp:posOffset>645795</wp:posOffset>
                  </wp:positionV>
                  <wp:extent cx="457200" cy="462915"/>
                  <wp:effectExtent l="0" t="0" r="0" b="0"/>
                  <wp:wrapTight wrapText="bothSides">
                    <wp:wrapPolygon edited="0">
                      <wp:start x="0" y="0"/>
                      <wp:lineTo x="0" y="20444"/>
                      <wp:lineTo x="20700" y="20444"/>
                      <wp:lineTo x="20700" y="0"/>
                      <wp:lineTo x="0" y="0"/>
                    </wp:wrapPolygon>
                  </wp:wrapTight>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57200" cy="462915"/>
                          </a:xfrm>
                          <a:prstGeom prst="rect">
                            <a:avLst/>
                          </a:prstGeom>
                        </pic:spPr>
                      </pic:pic>
                    </a:graphicData>
                  </a:graphic>
                  <wp14:sizeRelH relativeFrom="page">
                    <wp14:pctWidth>0</wp14:pctWidth>
                  </wp14:sizeRelH>
                  <wp14:sizeRelV relativeFrom="page">
                    <wp14:pctHeight>0</wp14:pctHeight>
                  </wp14:sizeRelV>
                </wp:anchor>
              </w:drawing>
            </w:r>
            <w:r w:rsidR="00A23771" w:rsidRPr="00DE6F0B">
              <w:rPr>
                <w:color w:val="0D0D0D"/>
                <w:sz w:val="20"/>
              </w:rPr>
              <w:t>Personal</w:t>
            </w:r>
            <w:r w:rsidR="00A23771" w:rsidRPr="00DE6F0B">
              <w:rPr>
                <w:color w:val="0D0D0D"/>
                <w:spacing w:val="-12"/>
                <w:sz w:val="20"/>
              </w:rPr>
              <w:t xml:space="preserve"> </w:t>
            </w:r>
            <w:r w:rsidR="00A23771" w:rsidRPr="00DE6F0B">
              <w:rPr>
                <w:color w:val="0D0D0D"/>
                <w:sz w:val="20"/>
              </w:rPr>
              <w:t xml:space="preserve">Development </w:t>
            </w:r>
            <w:r w:rsidR="00A23771" w:rsidRPr="00DE6F0B">
              <w:rPr>
                <w:color w:val="0D0D0D"/>
                <w:spacing w:val="-2"/>
                <w:sz w:val="20"/>
              </w:rPr>
              <w:t>programme</w:t>
            </w:r>
          </w:p>
        </w:tc>
        <w:tc>
          <w:tcPr>
            <w:tcW w:w="4961" w:type="dxa"/>
          </w:tcPr>
          <w:p w:rsidR="00C27181" w:rsidRDefault="006C3D86" w:rsidP="008B292C">
            <w:pPr>
              <w:pStyle w:val="TableParagraph"/>
              <w:spacing w:before="61"/>
              <w:ind w:left="148" w:right="275"/>
              <w:jc w:val="both"/>
              <w:rPr>
                <w:color w:val="0D0D0D"/>
                <w:sz w:val="20"/>
              </w:rPr>
            </w:pPr>
            <w:r w:rsidRPr="00DE6F0B">
              <w:rPr>
                <w:sz w:val="20"/>
              </w:rPr>
              <w:t>‘</w:t>
            </w:r>
            <w:r w:rsidR="00A23771" w:rsidRPr="00DE6F0B">
              <w:rPr>
                <w:sz w:val="20"/>
              </w:rPr>
              <w:t>The average impact of successful personal development</w:t>
            </w:r>
            <w:r w:rsidR="00A23771" w:rsidRPr="00DE6F0B">
              <w:rPr>
                <w:spacing w:val="-9"/>
                <w:sz w:val="20"/>
              </w:rPr>
              <w:t xml:space="preserve"> </w:t>
            </w:r>
            <w:r w:rsidR="00A23771" w:rsidRPr="00DE6F0B">
              <w:rPr>
                <w:sz w:val="20"/>
              </w:rPr>
              <w:t>interventions</w:t>
            </w:r>
            <w:r w:rsidR="00A23771" w:rsidRPr="00DE6F0B">
              <w:rPr>
                <w:spacing w:val="-9"/>
                <w:sz w:val="20"/>
              </w:rPr>
              <w:t xml:space="preserve"> </w:t>
            </w:r>
            <w:r w:rsidR="00A23771" w:rsidRPr="00DE6F0B">
              <w:rPr>
                <w:sz w:val="20"/>
              </w:rPr>
              <w:t>is</w:t>
            </w:r>
            <w:r w:rsidR="00A23771" w:rsidRPr="00DE6F0B">
              <w:rPr>
                <w:spacing w:val="-8"/>
                <w:sz w:val="20"/>
              </w:rPr>
              <w:t xml:space="preserve"> </w:t>
            </w:r>
            <w:r w:rsidR="00A23771" w:rsidRPr="00DE6F0B">
              <w:rPr>
                <w:sz w:val="20"/>
              </w:rPr>
              <w:t>an</w:t>
            </w:r>
            <w:r w:rsidR="00A23771" w:rsidRPr="00DE6F0B">
              <w:rPr>
                <w:spacing w:val="-9"/>
                <w:sz w:val="20"/>
              </w:rPr>
              <w:t xml:space="preserve"> </w:t>
            </w:r>
            <w:r w:rsidR="00A23771" w:rsidRPr="00DE6F0B">
              <w:rPr>
                <w:sz w:val="20"/>
              </w:rPr>
              <w:t>additional</w:t>
            </w:r>
            <w:r w:rsidR="00A23771" w:rsidRPr="00DE6F0B">
              <w:rPr>
                <w:spacing w:val="-10"/>
                <w:sz w:val="20"/>
              </w:rPr>
              <w:t xml:space="preserve"> </w:t>
            </w:r>
            <w:r w:rsidR="00A23771" w:rsidRPr="00DE6F0B">
              <w:rPr>
                <w:sz w:val="20"/>
              </w:rPr>
              <w:t>four months’ progress over the course of a year.</w:t>
            </w:r>
            <w:r w:rsidRPr="00DE6F0B">
              <w:rPr>
                <w:sz w:val="20"/>
              </w:rPr>
              <w:t>’</w:t>
            </w:r>
            <w:r w:rsidR="00486F30" w:rsidRPr="00DE6F0B">
              <w:rPr>
                <w:color w:val="0D0D0D"/>
                <w:sz w:val="20"/>
              </w:rPr>
              <w:t xml:space="preserve"> </w:t>
            </w:r>
          </w:p>
          <w:p w:rsidR="00C27181" w:rsidRDefault="00C27181" w:rsidP="008B292C">
            <w:pPr>
              <w:pStyle w:val="TableParagraph"/>
              <w:spacing w:before="61"/>
              <w:ind w:left="148" w:right="275"/>
              <w:jc w:val="both"/>
              <w:rPr>
                <w:color w:val="0D0D0D"/>
                <w:sz w:val="20"/>
              </w:rPr>
            </w:pPr>
          </w:p>
          <w:p w:rsidR="00315B38" w:rsidRPr="00DE6F0B" w:rsidRDefault="00C27181" w:rsidP="008B292C">
            <w:pPr>
              <w:pStyle w:val="TableParagraph"/>
              <w:spacing w:before="61"/>
              <w:ind w:left="148" w:right="275"/>
              <w:jc w:val="both"/>
              <w:rPr>
                <w:sz w:val="20"/>
              </w:rPr>
            </w:pPr>
            <w:r w:rsidRPr="00DE6F0B">
              <w:rPr>
                <w:sz w:val="20"/>
              </w:rPr>
              <w:t>‘Alongside academic outcomes, Personal Development</w:t>
            </w:r>
            <w:r w:rsidRPr="00DE6F0B">
              <w:rPr>
                <w:spacing w:val="-9"/>
                <w:sz w:val="20"/>
              </w:rPr>
              <w:t xml:space="preserve"> </w:t>
            </w:r>
            <w:r w:rsidRPr="00DE6F0B">
              <w:rPr>
                <w:sz w:val="20"/>
              </w:rPr>
              <w:t>have</w:t>
            </w:r>
            <w:r w:rsidRPr="00DE6F0B">
              <w:rPr>
                <w:spacing w:val="-9"/>
                <w:sz w:val="20"/>
              </w:rPr>
              <w:t xml:space="preserve"> </w:t>
            </w:r>
            <w:r w:rsidRPr="00DE6F0B">
              <w:rPr>
                <w:sz w:val="20"/>
              </w:rPr>
              <w:t>an</w:t>
            </w:r>
            <w:r w:rsidRPr="00DE6F0B">
              <w:rPr>
                <w:spacing w:val="-9"/>
                <w:sz w:val="20"/>
              </w:rPr>
              <w:t xml:space="preserve"> </w:t>
            </w:r>
            <w:r w:rsidRPr="00DE6F0B">
              <w:rPr>
                <w:sz w:val="20"/>
              </w:rPr>
              <w:t>identifiable</w:t>
            </w:r>
            <w:r w:rsidRPr="00DE6F0B">
              <w:rPr>
                <w:spacing w:val="-9"/>
                <w:sz w:val="20"/>
              </w:rPr>
              <w:t xml:space="preserve"> </w:t>
            </w:r>
            <w:r w:rsidRPr="00DE6F0B">
              <w:rPr>
                <w:sz w:val="20"/>
              </w:rPr>
              <w:t>and</w:t>
            </w:r>
            <w:r w:rsidRPr="00DE6F0B">
              <w:rPr>
                <w:spacing w:val="-9"/>
                <w:sz w:val="20"/>
              </w:rPr>
              <w:t xml:space="preserve"> </w:t>
            </w:r>
            <w:r w:rsidRPr="00DE6F0B">
              <w:rPr>
                <w:sz w:val="20"/>
              </w:rPr>
              <w:t>valuable impact on attitudes to learning and social relationships in school.’</w:t>
            </w:r>
            <w:r w:rsidRPr="00DE6F0B">
              <w:rPr>
                <w:color w:val="0D0D0D"/>
                <w:sz w:val="20"/>
              </w:rPr>
              <w:t xml:space="preserve"> (Teaching and Learning Toolkit </w:t>
            </w:r>
            <w:r w:rsidRPr="00DE6F0B">
              <w:rPr>
                <w:color w:val="000000" w:themeColor="text1"/>
                <w:sz w:val="20"/>
              </w:rPr>
              <w:t>Education Endowment Foundation)</w:t>
            </w:r>
          </w:p>
        </w:tc>
        <w:tc>
          <w:tcPr>
            <w:tcW w:w="2244" w:type="dxa"/>
          </w:tcPr>
          <w:p w:rsidR="00360AE8" w:rsidRDefault="00360AE8" w:rsidP="00743F2D">
            <w:pPr>
              <w:pStyle w:val="TableParagraph"/>
              <w:jc w:val="center"/>
              <w:rPr>
                <w:rFonts w:asciiTheme="minorHAnsi" w:hAnsiTheme="minorHAnsi" w:cstheme="minorHAnsi"/>
                <w:sz w:val="20"/>
                <w:szCs w:val="20"/>
              </w:rPr>
            </w:pPr>
          </w:p>
          <w:p w:rsidR="008B292C" w:rsidRPr="00743F2D" w:rsidRDefault="00360AE8" w:rsidP="00743F2D">
            <w:pPr>
              <w:pStyle w:val="TableParagraph"/>
              <w:jc w:val="center"/>
              <w:rPr>
                <w:rFonts w:asciiTheme="minorHAnsi" w:hAnsiTheme="minorHAnsi" w:cstheme="minorHAnsi"/>
                <w:sz w:val="20"/>
                <w:szCs w:val="20"/>
              </w:rPr>
            </w:pPr>
            <w:r>
              <w:rPr>
                <w:rFonts w:asciiTheme="minorHAnsi" w:hAnsiTheme="minorHAnsi" w:cstheme="minorHAnsi"/>
                <w:sz w:val="20"/>
                <w:szCs w:val="20"/>
              </w:rPr>
              <w:t>Challenge 7</w:t>
            </w:r>
          </w:p>
        </w:tc>
      </w:tr>
      <w:tr w:rsidR="00C27181" w:rsidRPr="00DE6F0B" w:rsidTr="008B292C">
        <w:trPr>
          <w:trHeight w:val="1156"/>
        </w:trPr>
        <w:tc>
          <w:tcPr>
            <w:tcW w:w="2283" w:type="dxa"/>
          </w:tcPr>
          <w:p w:rsidR="00C27181" w:rsidRPr="00DE6F0B" w:rsidRDefault="00C27181" w:rsidP="00C27181">
            <w:pPr>
              <w:pStyle w:val="TableParagraph"/>
              <w:spacing w:before="61"/>
              <w:ind w:left="168"/>
              <w:rPr>
                <w:sz w:val="20"/>
              </w:rPr>
            </w:pPr>
            <w:r w:rsidRPr="00DE6F0B">
              <w:rPr>
                <w:color w:val="0D0D0D"/>
                <w:sz w:val="20"/>
              </w:rPr>
              <w:t xml:space="preserve">Family support </w:t>
            </w:r>
            <w:r w:rsidRPr="00DE6F0B">
              <w:rPr>
                <w:color w:val="0D0D0D"/>
                <w:spacing w:val="-2"/>
                <w:sz w:val="20"/>
              </w:rPr>
              <w:t>worker/Attendance Ambassador</w:t>
            </w:r>
          </w:p>
          <w:p w:rsidR="00C27181" w:rsidRPr="00DE6F0B" w:rsidRDefault="00C27181" w:rsidP="00C27181">
            <w:pPr>
              <w:pStyle w:val="TableParagraph"/>
              <w:rPr>
                <w:rFonts w:ascii="Arial"/>
                <w:sz w:val="20"/>
              </w:rPr>
            </w:pPr>
          </w:p>
          <w:p w:rsidR="00C27181" w:rsidRPr="00DE6F0B" w:rsidRDefault="00C27181" w:rsidP="00C27181">
            <w:pPr>
              <w:pStyle w:val="TableParagraph"/>
              <w:spacing w:before="52"/>
              <w:rPr>
                <w:rFonts w:ascii="Arial"/>
                <w:sz w:val="20"/>
              </w:rPr>
            </w:pPr>
            <w:r w:rsidRPr="00DE6F0B">
              <w:rPr>
                <w:rFonts w:ascii="Arial"/>
                <w:noProof/>
                <w:sz w:val="20"/>
                <w:lang w:val="en-GB" w:eastAsia="en-GB"/>
              </w:rPr>
              <w:drawing>
                <wp:anchor distT="0" distB="0" distL="114300" distR="114300" simplePos="0" relativeHeight="487611392" behindDoc="1" locked="0" layoutInCell="1" allowOverlap="1">
                  <wp:simplePos x="0" y="0"/>
                  <wp:positionH relativeFrom="column">
                    <wp:posOffset>487680</wp:posOffset>
                  </wp:positionH>
                  <wp:positionV relativeFrom="paragraph">
                    <wp:posOffset>59055</wp:posOffset>
                  </wp:positionV>
                  <wp:extent cx="457625" cy="463296"/>
                  <wp:effectExtent l="0" t="0" r="0" b="0"/>
                  <wp:wrapTight wrapText="bothSides">
                    <wp:wrapPolygon edited="0">
                      <wp:start x="0" y="0"/>
                      <wp:lineTo x="0" y="20444"/>
                      <wp:lineTo x="20700" y="20444"/>
                      <wp:lineTo x="20700" y="0"/>
                      <wp:lineTo x="0" y="0"/>
                    </wp:wrapPolygon>
                  </wp:wrapTight>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57625" cy="463296"/>
                          </a:xfrm>
                          <a:prstGeom prst="rect">
                            <a:avLst/>
                          </a:prstGeom>
                        </pic:spPr>
                      </pic:pic>
                    </a:graphicData>
                  </a:graphic>
                  <wp14:sizeRelH relativeFrom="page">
                    <wp14:pctWidth>0</wp14:pctWidth>
                  </wp14:sizeRelH>
                  <wp14:sizeRelV relativeFrom="page">
                    <wp14:pctHeight>0</wp14:pctHeight>
                  </wp14:sizeRelV>
                </wp:anchor>
              </w:drawing>
            </w:r>
          </w:p>
          <w:p w:rsidR="00C27181" w:rsidRPr="00DE6F0B" w:rsidRDefault="00C27181" w:rsidP="00C27181">
            <w:pPr>
              <w:pStyle w:val="TableParagraph"/>
              <w:ind w:left="922"/>
              <w:rPr>
                <w:rFonts w:ascii="Arial"/>
                <w:sz w:val="20"/>
              </w:rPr>
            </w:pPr>
          </w:p>
          <w:p w:rsidR="00C27181" w:rsidRPr="00DE6F0B" w:rsidRDefault="00C27181" w:rsidP="00C27181">
            <w:pPr>
              <w:pStyle w:val="TableParagraph"/>
              <w:rPr>
                <w:rFonts w:ascii="Arial"/>
                <w:sz w:val="20"/>
              </w:rPr>
            </w:pPr>
          </w:p>
          <w:p w:rsidR="00C27181" w:rsidRPr="00DE6F0B" w:rsidRDefault="00C27181" w:rsidP="00C27181">
            <w:pPr>
              <w:pStyle w:val="TableParagraph"/>
              <w:spacing w:before="2"/>
              <w:rPr>
                <w:rFonts w:ascii="Arial"/>
                <w:sz w:val="20"/>
              </w:rPr>
            </w:pPr>
          </w:p>
        </w:tc>
        <w:tc>
          <w:tcPr>
            <w:tcW w:w="4961" w:type="dxa"/>
          </w:tcPr>
          <w:p w:rsidR="00C27181" w:rsidRPr="00DE6F0B" w:rsidRDefault="00C27181" w:rsidP="00C27181">
            <w:pPr>
              <w:pStyle w:val="TableParagraph"/>
              <w:spacing w:before="61"/>
              <w:ind w:left="148" w:right="275"/>
              <w:jc w:val="both"/>
              <w:rPr>
                <w:sz w:val="20"/>
              </w:rPr>
            </w:pPr>
            <w:r w:rsidRPr="00DE6F0B">
              <w:rPr>
                <w:color w:val="0D0D0D"/>
                <w:sz w:val="20"/>
              </w:rPr>
              <w:t>‘Parental</w:t>
            </w:r>
            <w:r w:rsidRPr="00DE6F0B">
              <w:rPr>
                <w:color w:val="0D0D0D"/>
                <w:spacing w:val="-9"/>
                <w:sz w:val="20"/>
              </w:rPr>
              <w:t xml:space="preserve"> </w:t>
            </w:r>
            <w:r w:rsidRPr="00DE6F0B">
              <w:rPr>
                <w:color w:val="0D0D0D"/>
                <w:sz w:val="20"/>
              </w:rPr>
              <w:t>engagement</w:t>
            </w:r>
            <w:r w:rsidRPr="00DE6F0B">
              <w:rPr>
                <w:color w:val="0D0D0D"/>
                <w:spacing w:val="-7"/>
                <w:sz w:val="20"/>
              </w:rPr>
              <w:t xml:space="preserve"> </w:t>
            </w:r>
            <w:r w:rsidRPr="00DE6F0B">
              <w:rPr>
                <w:color w:val="0D0D0D"/>
                <w:sz w:val="20"/>
              </w:rPr>
              <w:t>has</w:t>
            </w:r>
            <w:r w:rsidRPr="00DE6F0B">
              <w:rPr>
                <w:color w:val="0D0D0D"/>
                <w:spacing w:val="-7"/>
                <w:sz w:val="20"/>
              </w:rPr>
              <w:t xml:space="preserve"> </w:t>
            </w:r>
            <w:r w:rsidRPr="00DE6F0B">
              <w:rPr>
                <w:color w:val="0D0D0D"/>
                <w:sz w:val="20"/>
              </w:rPr>
              <w:t>a</w:t>
            </w:r>
            <w:r w:rsidRPr="00DE6F0B">
              <w:rPr>
                <w:color w:val="0D0D0D"/>
                <w:spacing w:val="-7"/>
                <w:sz w:val="20"/>
              </w:rPr>
              <w:t xml:space="preserve"> </w:t>
            </w:r>
            <w:r w:rsidRPr="00DE6F0B">
              <w:rPr>
                <w:color w:val="0D0D0D"/>
                <w:sz w:val="20"/>
              </w:rPr>
              <w:t>positive</w:t>
            </w:r>
            <w:r w:rsidRPr="00DE6F0B">
              <w:rPr>
                <w:color w:val="0D0D0D"/>
                <w:spacing w:val="-7"/>
                <w:sz w:val="20"/>
              </w:rPr>
              <w:t xml:space="preserve"> </w:t>
            </w:r>
            <w:r w:rsidRPr="00DE6F0B">
              <w:rPr>
                <w:color w:val="0D0D0D"/>
                <w:sz w:val="20"/>
              </w:rPr>
              <w:t>impact</w:t>
            </w:r>
            <w:r w:rsidRPr="00DE6F0B">
              <w:rPr>
                <w:color w:val="0D0D0D"/>
                <w:spacing w:val="-8"/>
                <w:sz w:val="20"/>
              </w:rPr>
              <w:t xml:space="preserve"> </w:t>
            </w:r>
            <w:r w:rsidRPr="00DE6F0B">
              <w:rPr>
                <w:color w:val="0D0D0D"/>
                <w:sz w:val="20"/>
              </w:rPr>
              <w:t>on average of 4 months’ additional progress. It is crucial to consider how to engage with all parents to avoid widening attainment gaps.’</w:t>
            </w:r>
          </w:p>
          <w:p w:rsidR="00C27181" w:rsidRPr="00DE6F0B" w:rsidRDefault="00C27181" w:rsidP="00C27181">
            <w:pPr>
              <w:pStyle w:val="TableParagraph"/>
              <w:spacing w:before="135"/>
              <w:ind w:left="148" w:right="275"/>
              <w:jc w:val="both"/>
              <w:rPr>
                <w:rFonts w:ascii="Arial"/>
                <w:sz w:val="20"/>
              </w:rPr>
            </w:pPr>
          </w:p>
          <w:p w:rsidR="00C27181" w:rsidRPr="00DE6F0B" w:rsidRDefault="00C27181" w:rsidP="00C27181">
            <w:pPr>
              <w:pStyle w:val="TableParagraph"/>
              <w:ind w:left="148" w:right="275"/>
              <w:jc w:val="both"/>
              <w:rPr>
                <w:sz w:val="20"/>
              </w:rPr>
            </w:pPr>
            <w:r w:rsidRPr="00DE6F0B">
              <w:rPr>
                <w:color w:val="0D0D0D"/>
                <w:sz w:val="20"/>
              </w:rPr>
              <w:t>‘Parental</w:t>
            </w:r>
            <w:r w:rsidRPr="00DE6F0B">
              <w:rPr>
                <w:color w:val="0D0D0D"/>
                <w:spacing w:val="-12"/>
                <w:sz w:val="20"/>
              </w:rPr>
              <w:t xml:space="preserve"> </w:t>
            </w:r>
            <w:r w:rsidRPr="00DE6F0B">
              <w:rPr>
                <w:color w:val="0D0D0D"/>
                <w:sz w:val="20"/>
              </w:rPr>
              <w:t>engagement</w:t>
            </w:r>
            <w:r w:rsidRPr="00DE6F0B">
              <w:rPr>
                <w:color w:val="0D0D0D"/>
                <w:spacing w:val="-11"/>
                <w:sz w:val="20"/>
              </w:rPr>
              <w:t xml:space="preserve"> </w:t>
            </w:r>
            <w:r w:rsidRPr="00DE6F0B">
              <w:rPr>
                <w:color w:val="0D0D0D"/>
                <w:sz w:val="20"/>
              </w:rPr>
              <w:t>strategies</w:t>
            </w:r>
            <w:r w:rsidRPr="00DE6F0B">
              <w:rPr>
                <w:color w:val="0D0D0D"/>
                <w:spacing w:val="-10"/>
                <w:sz w:val="20"/>
              </w:rPr>
              <w:t xml:space="preserve"> </w:t>
            </w:r>
            <w:r w:rsidRPr="00DE6F0B">
              <w:rPr>
                <w:color w:val="0D0D0D"/>
                <w:sz w:val="20"/>
              </w:rPr>
              <w:t>are</w:t>
            </w:r>
            <w:r w:rsidRPr="00DE6F0B">
              <w:rPr>
                <w:color w:val="0D0D0D"/>
                <w:spacing w:val="-11"/>
                <w:sz w:val="20"/>
              </w:rPr>
              <w:t xml:space="preserve"> </w:t>
            </w:r>
            <w:r w:rsidRPr="00DE6F0B">
              <w:rPr>
                <w:color w:val="0D0D0D"/>
                <w:sz w:val="20"/>
              </w:rPr>
              <w:t xml:space="preserve">typically more effective with parents of very young </w:t>
            </w:r>
            <w:r w:rsidRPr="00DE6F0B">
              <w:rPr>
                <w:color w:val="0D0D0D"/>
                <w:spacing w:val="-2"/>
                <w:sz w:val="20"/>
              </w:rPr>
              <w:t>children.’</w:t>
            </w:r>
            <w:r w:rsidRPr="00DE6F0B">
              <w:rPr>
                <w:color w:val="0D0D0D"/>
                <w:sz w:val="20"/>
              </w:rPr>
              <w:t xml:space="preserve"> (Teaching and Learning Toolkit </w:t>
            </w:r>
            <w:r w:rsidRPr="00DE6F0B">
              <w:rPr>
                <w:color w:val="000000" w:themeColor="text1"/>
                <w:sz w:val="20"/>
              </w:rPr>
              <w:t>Education Endowment Foundation)</w:t>
            </w:r>
          </w:p>
        </w:tc>
        <w:tc>
          <w:tcPr>
            <w:tcW w:w="2244" w:type="dxa"/>
          </w:tcPr>
          <w:p w:rsidR="00C27181" w:rsidRDefault="00C27181" w:rsidP="00743F2D">
            <w:pPr>
              <w:pStyle w:val="TableParagraph"/>
              <w:jc w:val="center"/>
              <w:rPr>
                <w:rFonts w:asciiTheme="minorHAnsi" w:hAnsiTheme="minorHAnsi" w:cstheme="minorHAnsi"/>
                <w:sz w:val="20"/>
                <w:szCs w:val="20"/>
              </w:rPr>
            </w:pPr>
          </w:p>
          <w:p w:rsidR="00360AE8" w:rsidRPr="00743F2D" w:rsidRDefault="00360AE8" w:rsidP="00743F2D">
            <w:pPr>
              <w:pStyle w:val="TableParagraph"/>
              <w:jc w:val="center"/>
              <w:rPr>
                <w:rFonts w:asciiTheme="minorHAnsi" w:hAnsiTheme="minorHAnsi" w:cstheme="minorHAnsi"/>
                <w:sz w:val="20"/>
                <w:szCs w:val="20"/>
              </w:rPr>
            </w:pPr>
            <w:r>
              <w:rPr>
                <w:rFonts w:asciiTheme="minorHAnsi" w:hAnsiTheme="minorHAnsi" w:cstheme="minorHAnsi"/>
                <w:sz w:val="20"/>
                <w:szCs w:val="20"/>
              </w:rPr>
              <w:t>Challenge 7</w:t>
            </w:r>
          </w:p>
        </w:tc>
      </w:tr>
      <w:tr w:rsidR="00C27181" w:rsidRPr="00DE6F0B" w:rsidTr="008B292C">
        <w:trPr>
          <w:trHeight w:val="1156"/>
        </w:trPr>
        <w:tc>
          <w:tcPr>
            <w:tcW w:w="2283" w:type="dxa"/>
          </w:tcPr>
          <w:p w:rsidR="00C27181" w:rsidRPr="00DE6F0B" w:rsidRDefault="000030F2" w:rsidP="000030F2">
            <w:pPr>
              <w:pStyle w:val="TableParagraph"/>
              <w:spacing w:before="61"/>
              <w:ind w:left="154"/>
              <w:rPr>
                <w:sz w:val="20"/>
              </w:rPr>
            </w:pPr>
            <w:r>
              <w:rPr>
                <w:color w:val="0D0D0D"/>
                <w:sz w:val="20"/>
              </w:rPr>
              <w:t>Holding Hands Programme</w:t>
            </w:r>
            <w:r w:rsidR="00C27181" w:rsidRPr="00DE6F0B">
              <w:rPr>
                <w:color w:val="0D0D0D"/>
                <w:spacing w:val="-2"/>
                <w:sz w:val="20"/>
              </w:rPr>
              <w:t>.</w:t>
            </w:r>
          </w:p>
          <w:p w:rsidR="00C27181" w:rsidRPr="00DE6F0B" w:rsidRDefault="00C27181" w:rsidP="00C27181">
            <w:pPr>
              <w:pStyle w:val="TableParagraph"/>
              <w:spacing w:before="5"/>
              <w:rPr>
                <w:rFonts w:ascii="Arial"/>
                <w:sz w:val="18"/>
              </w:rPr>
            </w:pPr>
          </w:p>
          <w:p w:rsidR="00C27181" w:rsidRPr="00DE6F0B" w:rsidRDefault="00C27181" w:rsidP="00C27181">
            <w:pPr>
              <w:pStyle w:val="TableParagraph"/>
              <w:ind w:left="986"/>
              <w:rPr>
                <w:rFonts w:ascii="Arial"/>
                <w:sz w:val="20"/>
              </w:rPr>
            </w:pPr>
            <w:r w:rsidRPr="00DE6F0B">
              <w:rPr>
                <w:rFonts w:ascii="Arial"/>
                <w:noProof/>
                <w:sz w:val="20"/>
                <w:lang w:val="en-GB" w:eastAsia="en-GB"/>
              </w:rPr>
              <w:drawing>
                <wp:anchor distT="0" distB="0" distL="114300" distR="114300" simplePos="0" relativeHeight="487612416" behindDoc="1" locked="0" layoutInCell="1" allowOverlap="1">
                  <wp:simplePos x="0" y="0"/>
                  <wp:positionH relativeFrom="column">
                    <wp:posOffset>459105</wp:posOffset>
                  </wp:positionH>
                  <wp:positionV relativeFrom="paragraph">
                    <wp:posOffset>146050</wp:posOffset>
                  </wp:positionV>
                  <wp:extent cx="457625" cy="463296"/>
                  <wp:effectExtent l="0" t="0" r="0" b="0"/>
                  <wp:wrapTight wrapText="bothSides">
                    <wp:wrapPolygon edited="0">
                      <wp:start x="0" y="0"/>
                      <wp:lineTo x="0" y="20444"/>
                      <wp:lineTo x="20700" y="20444"/>
                      <wp:lineTo x="20700" y="0"/>
                      <wp:lineTo x="0" y="0"/>
                    </wp:wrapPolygon>
                  </wp:wrapTight>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57625" cy="463296"/>
                          </a:xfrm>
                          <a:prstGeom prst="rect">
                            <a:avLst/>
                          </a:prstGeom>
                        </pic:spPr>
                      </pic:pic>
                    </a:graphicData>
                  </a:graphic>
                  <wp14:sizeRelH relativeFrom="page">
                    <wp14:pctWidth>0</wp14:pctWidth>
                  </wp14:sizeRelH>
                  <wp14:sizeRelV relativeFrom="page">
                    <wp14:pctHeight>0</wp14:pctHeight>
                  </wp14:sizeRelV>
                </wp:anchor>
              </w:drawing>
            </w:r>
          </w:p>
        </w:tc>
        <w:tc>
          <w:tcPr>
            <w:tcW w:w="4961" w:type="dxa"/>
          </w:tcPr>
          <w:p w:rsidR="00C27181" w:rsidRPr="00DE6F0B" w:rsidRDefault="00C27181" w:rsidP="00C27181">
            <w:pPr>
              <w:pStyle w:val="TableParagraph"/>
              <w:spacing w:before="61"/>
              <w:ind w:left="148" w:right="275"/>
              <w:jc w:val="both"/>
              <w:rPr>
                <w:sz w:val="20"/>
              </w:rPr>
            </w:pPr>
            <w:r w:rsidRPr="00DE6F0B">
              <w:rPr>
                <w:color w:val="0D0D0D"/>
                <w:sz w:val="20"/>
              </w:rPr>
              <w:t>‘Parental</w:t>
            </w:r>
            <w:r w:rsidRPr="00DE6F0B">
              <w:rPr>
                <w:color w:val="0D0D0D"/>
                <w:spacing w:val="-9"/>
                <w:sz w:val="20"/>
              </w:rPr>
              <w:t xml:space="preserve"> </w:t>
            </w:r>
            <w:r w:rsidRPr="00DE6F0B">
              <w:rPr>
                <w:color w:val="0D0D0D"/>
                <w:sz w:val="20"/>
              </w:rPr>
              <w:t>engagement</w:t>
            </w:r>
            <w:r w:rsidRPr="00DE6F0B">
              <w:rPr>
                <w:color w:val="0D0D0D"/>
                <w:spacing w:val="-7"/>
                <w:sz w:val="20"/>
              </w:rPr>
              <w:t xml:space="preserve"> </w:t>
            </w:r>
            <w:r w:rsidRPr="00DE6F0B">
              <w:rPr>
                <w:color w:val="0D0D0D"/>
                <w:sz w:val="20"/>
              </w:rPr>
              <w:t>has</w:t>
            </w:r>
            <w:r w:rsidRPr="00DE6F0B">
              <w:rPr>
                <w:color w:val="0D0D0D"/>
                <w:spacing w:val="-7"/>
                <w:sz w:val="20"/>
              </w:rPr>
              <w:t xml:space="preserve"> </w:t>
            </w:r>
            <w:r w:rsidRPr="00DE6F0B">
              <w:rPr>
                <w:color w:val="0D0D0D"/>
                <w:sz w:val="20"/>
              </w:rPr>
              <w:t>a</w:t>
            </w:r>
            <w:r w:rsidRPr="00DE6F0B">
              <w:rPr>
                <w:color w:val="0D0D0D"/>
                <w:spacing w:val="-7"/>
                <w:sz w:val="20"/>
              </w:rPr>
              <w:t xml:space="preserve"> </w:t>
            </w:r>
            <w:r w:rsidRPr="00DE6F0B">
              <w:rPr>
                <w:color w:val="0D0D0D"/>
                <w:sz w:val="20"/>
              </w:rPr>
              <w:t>positive</w:t>
            </w:r>
            <w:r w:rsidRPr="00DE6F0B">
              <w:rPr>
                <w:color w:val="0D0D0D"/>
                <w:spacing w:val="-7"/>
                <w:sz w:val="20"/>
              </w:rPr>
              <w:t xml:space="preserve"> </w:t>
            </w:r>
            <w:r w:rsidRPr="00DE6F0B">
              <w:rPr>
                <w:color w:val="0D0D0D"/>
                <w:sz w:val="20"/>
              </w:rPr>
              <w:t>impact</w:t>
            </w:r>
            <w:r w:rsidRPr="00DE6F0B">
              <w:rPr>
                <w:color w:val="0D0D0D"/>
                <w:spacing w:val="-8"/>
                <w:sz w:val="20"/>
              </w:rPr>
              <w:t xml:space="preserve"> </w:t>
            </w:r>
            <w:r w:rsidRPr="00DE6F0B">
              <w:rPr>
                <w:color w:val="0D0D0D"/>
                <w:sz w:val="20"/>
              </w:rPr>
              <w:t>on average of 4 months’ additional progress. It is crucial to consider how to engage with all parents to avoid widening attainment gaps.’</w:t>
            </w:r>
          </w:p>
          <w:p w:rsidR="00C27181" w:rsidRPr="00DE6F0B" w:rsidRDefault="00C27181" w:rsidP="00C27181">
            <w:pPr>
              <w:pStyle w:val="TableParagraph"/>
              <w:spacing w:before="136"/>
              <w:ind w:left="148" w:right="275"/>
              <w:jc w:val="both"/>
              <w:rPr>
                <w:rFonts w:ascii="Arial"/>
                <w:sz w:val="20"/>
              </w:rPr>
            </w:pPr>
          </w:p>
          <w:p w:rsidR="00C27181" w:rsidRPr="00DE6F0B" w:rsidRDefault="00C27181" w:rsidP="00C27181">
            <w:pPr>
              <w:pStyle w:val="TableParagraph"/>
              <w:ind w:left="148" w:right="275"/>
              <w:jc w:val="both"/>
              <w:rPr>
                <w:sz w:val="20"/>
              </w:rPr>
            </w:pPr>
            <w:r w:rsidRPr="00DE6F0B">
              <w:rPr>
                <w:color w:val="0D0D0D"/>
                <w:sz w:val="20"/>
              </w:rPr>
              <w:t>‘Parental</w:t>
            </w:r>
            <w:r w:rsidRPr="00DE6F0B">
              <w:rPr>
                <w:color w:val="0D0D0D"/>
                <w:spacing w:val="-12"/>
                <w:sz w:val="20"/>
              </w:rPr>
              <w:t xml:space="preserve"> </w:t>
            </w:r>
            <w:r w:rsidRPr="00DE6F0B">
              <w:rPr>
                <w:color w:val="0D0D0D"/>
                <w:sz w:val="20"/>
              </w:rPr>
              <w:t>engagement</w:t>
            </w:r>
            <w:r w:rsidRPr="00DE6F0B">
              <w:rPr>
                <w:color w:val="0D0D0D"/>
                <w:spacing w:val="-11"/>
                <w:sz w:val="20"/>
              </w:rPr>
              <w:t xml:space="preserve"> </w:t>
            </w:r>
            <w:r w:rsidRPr="00DE6F0B">
              <w:rPr>
                <w:color w:val="0D0D0D"/>
                <w:sz w:val="20"/>
              </w:rPr>
              <w:t>strategies</w:t>
            </w:r>
            <w:r w:rsidRPr="00DE6F0B">
              <w:rPr>
                <w:color w:val="0D0D0D"/>
                <w:spacing w:val="-10"/>
                <w:sz w:val="20"/>
              </w:rPr>
              <w:t xml:space="preserve"> </w:t>
            </w:r>
            <w:r w:rsidRPr="00DE6F0B">
              <w:rPr>
                <w:color w:val="0D0D0D"/>
                <w:sz w:val="20"/>
              </w:rPr>
              <w:t>are</w:t>
            </w:r>
            <w:r w:rsidRPr="00DE6F0B">
              <w:rPr>
                <w:color w:val="0D0D0D"/>
                <w:spacing w:val="-11"/>
                <w:sz w:val="20"/>
              </w:rPr>
              <w:t xml:space="preserve"> </w:t>
            </w:r>
            <w:r w:rsidRPr="00DE6F0B">
              <w:rPr>
                <w:color w:val="0D0D0D"/>
                <w:sz w:val="20"/>
              </w:rPr>
              <w:t xml:space="preserve">typically more effective with parents of very young </w:t>
            </w:r>
            <w:r w:rsidRPr="00DE6F0B">
              <w:rPr>
                <w:color w:val="0D0D0D"/>
                <w:spacing w:val="-2"/>
                <w:sz w:val="20"/>
              </w:rPr>
              <w:t>children.’</w:t>
            </w:r>
          </w:p>
          <w:p w:rsidR="00C27181" w:rsidRPr="00DE6F0B" w:rsidRDefault="00C27181" w:rsidP="00C27181">
            <w:pPr>
              <w:pStyle w:val="TableParagraph"/>
              <w:spacing w:before="132"/>
              <w:ind w:left="148" w:right="275"/>
              <w:jc w:val="both"/>
              <w:rPr>
                <w:rFonts w:ascii="Arial"/>
                <w:sz w:val="20"/>
              </w:rPr>
            </w:pPr>
          </w:p>
          <w:p w:rsidR="00C27181" w:rsidRPr="00DE6F0B" w:rsidRDefault="00C27181" w:rsidP="00C27181">
            <w:pPr>
              <w:pStyle w:val="TableParagraph"/>
              <w:ind w:left="148" w:right="275"/>
              <w:jc w:val="both"/>
              <w:rPr>
                <w:sz w:val="20"/>
              </w:rPr>
            </w:pPr>
            <w:r w:rsidRPr="00DE6F0B">
              <w:rPr>
                <w:color w:val="0D0D0D"/>
                <w:sz w:val="20"/>
              </w:rPr>
              <w:t xml:space="preserve">‘Research shows that attendance is an important factor in pupil achievement. </w:t>
            </w:r>
            <w:r w:rsidRPr="00DE6F0B">
              <w:rPr>
                <w:sz w:val="20"/>
              </w:rPr>
              <w:t>Pupils who attend school regularly have been shown to achieve at higher</w:t>
            </w:r>
            <w:r w:rsidRPr="00DE6F0B">
              <w:rPr>
                <w:spacing w:val="-6"/>
                <w:sz w:val="20"/>
              </w:rPr>
              <w:t xml:space="preserve"> </w:t>
            </w:r>
            <w:r w:rsidRPr="00DE6F0B">
              <w:rPr>
                <w:sz w:val="20"/>
              </w:rPr>
              <w:t>levels</w:t>
            </w:r>
            <w:r w:rsidRPr="00DE6F0B">
              <w:rPr>
                <w:spacing w:val="-6"/>
                <w:sz w:val="20"/>
              </w:rPr>
              <w:t xml:space="preserve"> </w:t>
            </w:r>
            <w:r w:rsidRPr="00DE6F0B">
              <w:rPr>
                <w:sz w:val="20"/>
              </w:rPr>
              <w:t>than</w:t>
            </w:r>
            <w:r w:rsidRPr="00DE6F0B">
              <w:rPr>
                <w:spacing w:val="-6"/>
                <w:sz w:val="20"/>
              </w:rPr>
              <w:t xml:space="preserve"> </w:t>
            </w:r>
            <w:r w:rsidRPr="00DE6F0B">
              <w:rPr>
                <w:sz w:val="20"/>
              </w:rPr>
              <w:t>pupils</w:t>
            </w:r>
            <w:r w:rsidRPr="00DE6F0B">
              <w:rPr>
                <w:spacing w:val="-6"/>
                <w:sz w:val="20"/>
              </w:rPr>
              <w:t xml:space="preserve"> </w:t>
            </w:r>
            <w:r w:rsidRPr="00DE6F0B">
              <w:rPr>
                <w:sz w:val="20"/>
              </w:rPr>
              <w:t>who</w:t>
            </w:r>
            <w:r w:rsidRPr="00DE6F0B">
              <w:rPr>
                <w:spacing w:val="-6"/>
                <w:sz w:val="20"/>
              </w:rPr>
              <w:t xml:space="preserve"> </w:t>
            </w:r>
            <w:r w:rsidRPr="00DE6F0B">
              <w:rPr>
                <w:sz w:val="20"/>
              </w:rPr>
              <w:t>do</w:t>
            </w:r>
            <w:r w:rsidRPr="00DE6F0B">
              <w:rPr>
                <w:spacing w:val="-6"/>
                <w:sz w:val="20"/>
              </w:rPr>
              <w:t xml:space="preserve"> </w:t>
            </w:r>
            <w:r w:rsidRPr="00DE6F0B">
              <w:rPr>
                <w:sz w:val="20"/>
              </w:rPr>
              <w:t>not</w:t>
            </w:r>
            <w:r w:rsidRPr="00DE6F0B">
              <w:rPr>
                <w:spacing w:val="-6"/>
                <w:sz w:val="20"/>
              </w:rPr>
              <w:t xml:space="preserve"> </w:t>
            </w:r>
            <w:r w:rsidRPr="00DE6F0B">
              <w:rPr>
                <w:sz w:val="20"/>
              </w:rPr>
              <w:t>have</w:t>
            </w:r>
            <w:r w:rsidRPr="00DE6F0B">
              <w:rPr>
                <w:spacing w:val="-6"/>
                <w:sz w:val="20"/>
              </w:rPr>
              <w:t xml:space="preserve"> </w:t>
            </w:r>
            <w:r w:rsidRPr="00DE6F0B">
              <w:rPr>
                <w:sz w:val="20"/>
              </w:rPr>
              <w:t xml:space="preserve">regular </w:t>
            </w:r>
            <w:r w:rsidRPr="00DE6F0B">
              <w:rPr>
                <w:spacing w:val="-2"/>
                <w:sz w:val="20"/>
              </w:rPr>
              <w:t>attendance.’</w:t>
            </w:r>
            <w:r w:rsidRPr="00DE6F0B">
              <w:rPr>
                <w:color w:val="0D0D0D"/>
                <w:sz w:val="20"/>
              </w:rPr>
              <w:t xml:space="preserve"> (Teaching and Learning Toolkit </w:t>
            </w:r>
            <w:r w:rsidRPr="00DE6F0B">
              <w:rPr>
                <w:color w:val="000000" w:themeColor="text1"/>
                <w:sz w:val="20"/>
              </w:rPr>
              <w:t>Education Endowment Foundation)</w:t>
            </w:r>
          </w:p>
        </w:tc>
        <w:tc>
          <w:tcPr>
            <w:tcW w:w="2244" w:type="dxa"/>
          </w:tcPr>
          <w:p w:rsidR="002C7AA8" w:rsidRPr="00743F2D" w:rsidRDefault="002C7AA8" w:rsidP="00743F2D">
            <w:pPr>
              <w:pStyle w:val="TableParagraph"/>
              <w:jc w:val="center"/>
              <w:rPr>
                <w:rFonts w:asciiTheme="minorHAnsi" w:hAnsiTheme="minorHAnsi" w:cstheme="minorHAnsi"/>
                <w:sz w:val="20"/>
                <w:szCs w:val="20"/>
              </w:rPr>
            </w:pPr>
          </w:p>
          <w:p w:rsidR="00C27181" w:rsidRPr="00743F2D" w:rsidRDefault="00360AE8" w:rsidP="00743F2D">
            <w:pPr>
              <w:pStyle w:val="TableParagraph"/>
              <w:jc w:val="center"/>
              <w:rPr>
                <w:rFonts w:asciiTheme="minorHAnsi" w:hAnsiTheme="minorHAnsi" w:cstheme="minorHAnsi"/>
                <w:sz w:val="20"/>
                <w:szCs w:val="20"/>
              </w:rPr>
            </w:pPr>
            <w:r>
              <w:rPr>
                <w:rFonts w:asciiTheme="minorHAnsi" w:hAnsiTheme="minorHAnsi" w:cstheme="minorHAnsi"/>
                <w:sz w:val="20"/>
                <w:szCs w:val="20"/>
              </w:rPr>
              <w:t>Challenge 7</w:t>
            </w:r>
          </w:p>
        </w:tc>
      </w:tr>
      <w:tr w:rsidR="00C27181" w:rsidRPr="00DE6F0B" w:rsidTr="008B292C">
        <w:trPr>
          <w:trHeight w:val="1156"/>
        </w:trPr>
        <w:tc>
          <w:tcPr>
            <w:tcW w:w="2283" w:type="dxa"/>
          </w:tcPr>
          <w:p w:rsidR="00C27181" w:rsidRPr="00DE6F0B" w:rsidRDefault="003257A0" w:rsidP="00C27181">
            <w:pPr>
              <w:pStyle w:val="TableParagraph"/>
              <w:spacing w:before="61"/>
              <w:ind w:left="168" w:right="218"/>
              <w:rPr>
                <w:sz w:val="20"/>
              </w:rPr>
            </w:pPr>
            <w:r>
              <w:rPr>
                <w:color w:val="0D0D0D"/>
                <w:sz w:val="20"/>
              </w:rPr>
              <w:t>Right to Thrive programme</w:t>
            </w:r>
          </w:p>
          <w:p w:rsidR="00C27181" w:rsidRPr="00DE6F0B" w:rsidRDefault="00C27181" w:rsidP="00C27181">
            <w:pPr>
              <w:pStyle w:val="TableParagraph"/>
              <w:rPr>
                <w:rFonts w:ascii="Arial"/>
                <w:sz w:val="20"/>
              </w:rPr>
            </w:pPr>
          </w:p>
          <w:p w:rsidR="00C27181" w:rsidRPr="00DE6F0B" w:rsidRDefault="00322AFC" w:rsidP="00C27181">
            <w:pPr>
              <w:pStyle w:val="TableParagraph"/>
              <w:spacing w:before="103"/>
              <w:rPr>
                <w:rFonts w:ascii="Arial"/>
                <w:sz w:val="20"/>
              </w:rPr>
            </w:pPr>
            <w:r w:rsidRPr="00DE6F0B">
              <w:rPr>
                <w:rFonts w:ascii="Arial"/>
                <w:noProof/>
                <w:sz w:val="20"/>
                <w:lang w:val="en-GB" w:eastAsia="en-GB"/>
              </w:rPr>
              <w:drawing>
                <wp:anchor distT="0" distB="0" distL="114300" distR="114300" simplePos="0" relativeHeight="487621632" behindDoc="1" locked="0" layoutInCell="1" allowOverlap="1">
                  <wp:simplePos x="0" y="0"/>
                  <wp:positionH relativeFrom="column">
                    <wp:posOffset>459923</wp:posOffset>
                  </wp:positionH>
                  <wp:positionV relativeFrom="paragraph">
                    <wp:posOffset>194310</wp:posOffset>
                  </wp:positionV>
                  <wp:extent cx="460088" cy="466629"/>
                  <wp:effectExtent l="0" t="0" r="0" b="0"/>
                  <wp:wrapTight wrapText="bothSides">
                    <wp:wrapPolygon edited="0">
                      <wp:start x="0" y="0"/>
                      <wp:lineTo x="0" y="20305"/>
                      <wp:lineTo x="20586" y="20305"/>
                      <wp:lineTo x="20586" y="0"/>
                      <wp:lineTo x="0" y="0"/>
                    </wp:wrapPolygon>
                  </wp:wrapTight>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60088" cy="466629"/>
                          </a:xfrm>
                          <a:prstGeom prst="rect">
                            <a:avLst/>
                          </a:prstGeom>
                        </pic:spPr>
                      </pic:pic>
                    </a:graphicData>
                  </a:graphic>
                </wp:anchor>
              </w:drawing>
            </w:r>
          </w:p>
          <w:p w:rsidR="00C27181" w:rsidRPr="00DE6F0B" w:rsidRDefault="00C27181" w:rsidP="00C27181">
            <w:pPr>
              <w:pStyle w:val="TableParagraph"/>
              <w:ind w:left="920"/>
              <w:rPr>
                <w:rFonts w:ascii="Arial"/>
                <w:sz w:val="20"/>
              </w:rPr>
            </w:pPr>
          </w:p>
          <w:p w:rsidR="00C27181" w:rsidRPr="00DE6F0B" w:rsidRDefault="00C27181" w:rsidP="00C27181">
            <w:pPr>
              <w:pStyle w:val="TableParagraph"/>
              <w:rPr>
                <w:rFonts w:ascii="Arial"/>
                <w:sz w:val="20"/>
              </w:rPr>
            </w:pPr>
          </w:p>
          <w:p w:rsidR="00C27181" w:rsidRPr="00DE6F0B" w:rsidRDefault="00C27181" w:rsidP="00C27181">
            <w:pPr>
              <w:pStyle w:val="TableParagraph"/>
              <w:rPr>
                <w:rFonts w:ascii="Arial"/>
                <w:sz w:val="20"/>
              </w:rPr>
            </w:pPr>
          </w:p>
          <w:p w:rsidR="00C27181" w:rsidRPr="00DE6F0B" w:rsidRDefault="00C27181" w:rsidP="00C27181">
            <w:pPr>
              <w:pStyle w:val="TableParagraph"/>
              <w:rPr>
                <w:rFonts w:ascii="Arial"/>
                <w:sz w:val="20"/>
              </w:rPr>
            </w:pPr>
          </w:p>
          <w:p w:rsidR="00C27181" w:rsidRPr="00DE6F0B" w:rsidRDefault="00C27181" w:rsidP="00C27181">
            <w:pPr>
              <w:pStyle w:val="TableParagraph"/>
              <w:spacing w:before="38"/>
              <w:rPr>
                <w:rFonts w:ascii="Arial"/>
                <w:sz w:val="20"/>
              </w:rPr>
            </w:pPr>
          </w:p>
        </w:tc>
        <w:tc>
          <w:tcPr>
            <w:tcW w:w="4961" w:type="dxa"/>
          </w:tcPr>
          <w:p w:rsidR="00322AFC" w:rsidRPr="00322AFC" w:rsidRDefault="00322AFC" w:rsidP="00322AFC">
            <w:pPr>
              <w:pStyle w:val="NormalWeb"/>
              <w:rPr>
                <w:rFonts w:asciiTheme="minorHAnsi" w:hAnsiTheme="minorHAnsi" w:cstheme="minorHAnsi"/>
                <w:sz w:val="20"/>
                <w:szCs w:val="20"/>
              </w:rPr>
            </w:pPr>
            <w:r w:rsidRPr="00322AFC">
              <w:rPr>
                <w:rFonts w:asciiTheme="minorHAnsi" w:hAnsiTheme="minorHAnsi" w:cstheme="minorHAnsi"/>
                <w:sz w:val="20"/>
                <w:szCs w:val="20"/>
              </w:rPr>
              <w:t>Many siblings of disabled children face significant challenges that can impact their well-being and academic success. These include disrupted learning, increased school absence, and emotional distress from family stress or caregiver responsibilities. As a result, they may feel overlooked, receive less parental support with homework, and experience lower educational attainment.</w:t>
            </w:r>
          </w:p>
          <w:p w:rsidR="00322AFC" w:rsidRPr="00322AFC" w:rsidRDefault="00322AFC" w:rsidP="00322AFC">
            <w:pPr>
              <w:pStyle w:val="NormalWeb"/>
              <w:rPr>
                <w:rFonts w:asciiTheme="minorHAnsi" w:hAnsiTheme="minorHAnsi" w:cstheme="minorHAnsi"/>
                <w:sz w:val="20"/>
                <w:szCs w:val="20"/>
              </w:rPr>
            </w:pPr>
            <w:r w:rsidRPr="00322AFC">
              <w:rPr>
                <w:rFonts w:asciiTheme="minorHAnsi" w:hAnsiTheme="minorHAnsi" w:cstheme="minorHAnsi"/>
                <w:sz w:val="20"/>
                <w:szCs w:val="20"/>
              </w:rPr>
              <w:t>The Right to Thrive programme addresses these challenges by providing essential support and opportunities that are often out of reach for these young people. Our goal is to ensure every child has access to a quality education and can thrive as an individual. We achieve this by providing practical support such as transport to school, as well as enriching activities like horse riding, visits to zoos and parks, and residential trips.</w:t>
            </w:r>
          </w:p>
          <w:p w:rsidR="00322AFC" w:rsidRPr="00322AFC" w:rsidRDefault="00322AFC" w:rsidP="00C27181">
            <w:pPr>
              <w:pStyle w:val="TableParagraph"/>
              <w:spacing w:before="61"/>
              <w:ind w:left="70" w:right="37"/>
              <w:rPr>
                <w:rFonts w:asciiTheme="minorHAnsi" w:hAnsiTheme="minorHAnsi" w:cstheme="minorHAnsi"/>
                <w:sz w:val="20"/>
                <w:szCs w:val="20"/>
              </w:rPr>
            </w:pPr>
          </w:p>
        </w:tc>
        <w:tc>
          <w:tcPr>
            <w:tcW w:w="2244" w:type="dxa"/>
          </w:tcPr>
          <w:p w:rsidR="002C7AA8" w:rsidRPr="00743F2D" w:rsidRDefault="002C7AA8" w:rsidP="00743F2D">
            <w:pPr>
              <w:pStyle w:val="TableParagraph"/>
              <w:jc w:val="center"/>
              <w:rPr>
                <w:rFonts w:asciiTheme="minorHAnsi" w:hAnsiTheme="minorHAnsi" w:cstheme="minorHAnsi"/>
                <w:sz w:val="20"/>
                <w:szCs w:val="20"/>
              </w:rPr>
            </w:pPr>
          </w:p>
          <w:p w:rsidR="00C27181" w:rsidRPr="00743F2D" w:rsidRDefault="00360AE8" w:rsidP="00743F2D">
            <w:pPr>
              <w:pStyle w:val="TableParagraph"/>
              <w:spacing w:before="58"/>
              <w:ind w:left="55"/>
              <w:jc w:val="center"/>
              <w:rPr>
                <w:rFonts w:asciiTheme="minorHAnsi" w:hAnsiTheme="minorHAnsi" w:cstheme="minorHAnsi"/>
                <w:sz w:val="20"/>
                <w:szCs w:val="20"/>
              </w:rPr>
            </w:pPr>
            <w:r>
              <w:rPr>
                <w:rFonts w:asciiTheme="minorHAnsi" w:hAnsiTheme="minorHAnsi" w:cstheme="minorHAnsi"/>
                <w:sz w:val="20"/>
                <w:szCs w:val="20"/>
              </w:rPr>
              <w:t>Challenge 7</w:t>
            </w:r>
          </w:p>
        </w:tc>
      </w:tr>
    </w:tbl>
    <w:p w:rsidR="00315B38" w:rsidRPr="00DE6F0B" w:rsidRDefault="00315B38" w:rsidP="008B292C">
      <w:pPr>
        <w:jc w:val="both"/>
        <w:rPr>
          <w:sz w:val="20"/>
        </w:rPr>
        <w:sectPr w:rsidR="00315B38" w:rsidRPr="00DE6F0B">
          <w:pgSz w:w="11910" w:h="16840"/>
          <w:pgMar w:top="1040" w:right="1020" w:bottom="960" w:left="1020" w:header="0" w:footer="779" w:gutter="0"/>
          <w:cols w:space="720"/>
        </w:sectPr>
      </w:pPr>
    </w:p>
    <w:p w:rsidR="00315B38" w:rsidRDefault="00315B38">
      <w:pPr>
        <w:pStyle w:val="BodyText"/>
        <w:spacing w:before="318"/>
        <w:rPr>
          <w:rFonts w:ascii="Arial"/>
          <w:i/>
          <w:sz w:val="28"/>
        </w:rPr>
      </w:pPr>
    </w:p>
    <w:p w:rsidR="00315B38" w:rsidRDefault="00315B38">
      <w:pPr>
        <w:rPr>
          <w:rFonts w:ascii="Arial" w:hAnsi="Arial"/>
          <w:sz w:val="28"/>
        </w:rPr>
        <w:sectPr w:rsidR="00315B38">
          <w:type w:val="continuous"/>
          <w:pgSz w:w="11910" w:h="16840"/>
          <w:pgMar w:top="1100" w:right="1020" w:bottom="960" w:left="1020" w:header="0" w:footer="779" w:gutter="0"/>
          <w:cols w:space="720"/>
        </w:sectPr>
      </w:pPr>
    </w:p>
    <w:p w:rsidR="00315B38" w:rsidRPr="00F02E6A" w:rsidRDefault="00A23771">
      <w:pPr>
        <w:pStyle w:val="Heading1"/>
      </w:pPr>
      <w:r w:rsidRPr="00F02E6A">
        <w:t>Part</w:t>
      </w:r>
      <w:r w:rsidRPr="00F02E6A">
        <w:rPr>
          <w:spacing w:val="-5"/>
        </w:rPr>
        <w:t xml:space="preserve"> </w:t>
      </w:r>
      <w:r w:rsidRPr="00F02E6A">
        <w:t>B:</w:t>
      </w:r>
      <w:r w:rsidRPr="00F02E6A">
        <w:rPr>
          <w:spacing w:val="-5"/>
        </w:rPr>
        <w:t xml:space="preserve"> </w:t>
      </w:r>
      <w:r w:rsidRPr="00F02E6A">
        <w:t>Review</w:t>
      </w:r>
      <w:r w:rsidRPr="00F02E6A">
        <w:rPr>
          <w:spacing w:val="-2"/>
        </w:rPr>
        <w:t xml:space="preserve"> </w:t>
      </w:r>
      <w:r w:rsidRPr="00F02E6A">
        <w:t>of</w:t>
      </w:r>
      <w:r w:rsidRPr="00F02E6A">
        <w:rPr>
          <w:spacing w:val="-7"/>
        </w:rPr>
        <w:t xml:space="preserve"> </w:t>
      </w:r>
      <w:r w:rsidRPr="00F02E6A">
        <w:t>outcomes</w:t>
      </w:r>
      <w:r w:rsidRPr="00F02E6A">
        <w:rPr>
          <w:spacing w:val="-5"/>
        </w:rPr>
        <w:t xml:space="preserve"> </w:t>
      </w:r>
      <w:r w:rsidRPr="00F02E6A">
        <w:t>in</w:t>
      </w:r>
      <w:r w:rsidRPr="00F02E6A">
        <w:rPr>
          <w:spacing w:val="-4"/>
        </w:rPr>
        <w:t xml:space="preserve"> </w:t>
      </w:r>
      <w:r w:rsidRPr="00F02E6A">
        <w:t>the</w:t>
      </w:r>
      <w:r w:rsidRPr="00F02E6A">
        <w:rPr>
          <w:spacing w:val="-8"/>
        </w:rPr>
        <w:t xml:space="preserve"> </w:t>
      </w:r>
      <w:r w:rsidRPr="00F02E6A">
        <w:t>previous</w:t>
      </w:r>
      <w:r w:rsidRPr="00F02E6A">
        <w:rPr>
          <w:spacing w:val="-5"/>
        </w:rPr>
        <w:t xml:space="preserve"> </w:t>
      </w:r>
      <w:r w:rsidRPr="00F02E6A">
        <w:t xml:space="preserve">academic </w:t>
      </w:r>
      <w:r w:rsidRPr="00F02E6A">
        <w:rPr>
          <w:spacing w:val="-4"/>
        </w:rPr>
        <w:t>year</w:t>
      </w:r>
    </w:p>
    <w:p w:rsidR="00315B38" w:rsidRPr="00F02E6A" w:rsidRDefault="00315B38">
      <w:pPr>
        <w:pStyle w:val="BodyText"/>
        <w:spacing w:before="67"/>
        <w:rPr>
          <w:rFonts w:ascii="Arial"/>
          <w:b/>
          <w:sz w:val="36"/>
        </w:rPr>
      </w:pPr>
    </w:p>
    <w:p w:rsidR="00315B38" w:rsidRPr="00F02E6A" w:rsidRDefault="00A23771">
      <w:pPr>
        <w:pStyle w:val="Heading2"/>
      </w:pPr>
      <w:r w:rsidRPr="00F02E6A">
        <w:t>Pupil</w:t>
      </w:r>
      <w:r w:rsidRPr="00F02E6A">
        <w:rPr>
          <w:spacing w:val="-16"/>
        </w:rPr>
        <w:t xml:space="preserve"> </w:t>
      </w:r>
      <w:r w:rsidRPr="00F02E6A">
        <w:t>premium</w:t>
      </w:r>
      <w:r w:rsidRPr="00F02E6A">
        <w:rPr>
          <w:spacing w:val="-13"/>
        </w:rPr>
        <w:t xml:space="preserve"> </w:t>
      </w:r>
      <w:r w:rsidRPr="00F02E6A">
        <w:t>strategy</w:t>
      </w:r>
      <w:r w:rsidRPr="00F02E6A">
        <w:rPr>
          <w:spacing w:val="-19"/>
        </w:rPr>
        <w:t xml:space="preserve"> </w:t>
      </w:r>
      <w:r w:rsidRPr="00F02E6A">
        <w:t>outcomes</w:t>
      </w:r>
      <w:r w:rsidRPr="00F02E6A">
        <w:rPr>
          <w:spacing w:val="-14"/>
        </w:rPr>
        <w:t xml:space="preserve"> </w:t>
      </w:r>
      <w:r w:rsidRPr="00F02E6A">
        <w:t>2023-2024</w:t>
      </w:r>
    </w:p>
    <w:p w:rsidR="00A23771" w:rsidRDefault="00A23771">
      <w:pPr>
        <w:pStyle w:val="BodyText"/>
        <w:spacing w:before="239"/>
        <w:ind w:left="112" w:right="144"/>
        <w:rPr>
          <w:rFonts w:ascii="Segoe UI" w:hAnsi="Segoe UI"/>
          <w:color w:val="364045"/>
        </w:rPr>
      </w:pPr>
      <w:r>
        <w:rPr>
          <w:rFonts w:ascii="Segoe UI" w:hAnsi="Segoe UI"/>
          <w:color w:val="364045"/>
        </w:rPr>
        <w:t>In the 2022-2023 academic year, the school received £324,803 in Pupil Premium funding. This money was used to support initiatives aimed at raising standards for disadvantaged students. Of the 887 children enrolled last year, 230 were eligible for Pupil Premium support.</w:t>
      </w:r>
    </w:p>
    <w:p w:rsidR="00A23771" w:rsidRDefault="00A23771" w:rsidP="00A23771">
      <w:pPr>
        <w:pStyle w:val="Heading4"/>
        <w:rPr>
          <w:b w:val="0"/>
          <w:bCs w:val="0"/>
          <w:color w:val="0D0D0D"/>
        </w:rPr>
      </w:pPr>
      <w:r w:rsidRPr="00A23771">
        <w:rPr>
          <w:b w:val="0"/>
          <w:bCs w:val="0"/>
          <w:color w:val="0D0D0D"/>
        </w:rPr>
        <w:t xml:space="preserve">Montem Academy has an excellent track record of significantly narrowing the achievement gap between disadvantaged children and their peers nationally (see results below). This demonstrates the success of our strategies and use of allocated funding. We have also effectively leveraged research from the Sutton Trust, particularly their Toolkit, to inform our decision-making and identify the most impactful interventions. For the </w:t>
      </w:r>
      <w:r>
        <w:rPr>
          <w:b w:val="0"/>
          <w:bCs w:val="0"/>
          <w:color w:val="0D0D0D"/>
        </w:rPr>
        <w:t>2024-2025</w:t>
      </w:r>
      <w:r w:rsidRPr="00A23771">
        <w:rPr>
          <w:b w:val="0"/>
          <w:bCs w:val="0"/>
          <w:color w:val="0D0D0D"/>
        </w:rPr>
        <w:t xml:space="preserve"> academic year, we plan to build on previously successful projects while also introducing a number of new initiatives.</w:t>
      </w:r>
    </w:p>
    <w:p w:rsidR="00315B38" w:rsidRDefault="00A23771">
      <w:pPr>
        <w:pStyle w:val="Heading4"/>
      </w:pPr>
      <w:r>
        <w:rPr>
          <w:color w:val="0D0D0D"/>
        </w:rPr>
        <w:t>Measuring</w:t>
      </w:r>
      <w:r>
        <w:rPr>
          <w:color w:val="0D0D0D"/>
          <w:spacing w:val="-11"/>
        </w:rPr>
        <w:t xml:space="preserve"> </w:t>
      </w:r>
      <w:r>
        <w:rPr>
          <w:color w:val="0D0D0D"/>
          <w:spacing w:val="-2"/>
        </w:rPr>
        <w:t>impact</w:t>
      </w:r>
    </w:p>
    <w:p w:rsidR="00A23771" w:rsidRDefault="00A23771">
      <w:pPr>
        <w:pStyle w:val="BodyText"/>
        <w:spacing w:before="238"/>
        <w:ind w:left="112" w:right="144"/>
        <w:rPr>
          <w:color w:val="0D0D0D"/>
        </w:rPr>
      </w:pPr>
      <w:r w:rsidRPr="00A23771">
        <w:rPr>
          <w:color w:val="0D0D0D"/>
        </w:rPr>
        <w:t>The Senior Leadership Team (SLT) rigorously tracks the impact of Pupil Premium funding expenditure. Throughout the year, the school monitors the impact of interventions. Intervention data is collected and recorded on detailed tracking grids/systems every half term. The school Principal, who oversees all Pupil Premium work, analy</w:t>
      </w:r>
      <w:r>
        <w:rPr>
          <w:color w:val="0D0D0D"/>
        </w:rPr>
        <w:t>s</w:t>
      </w:r>
      <w:r w:rsidRPr="00A23771">
        <w:rPr>
          <w:color w:val="0D0D0D"/>
        </w:rPr>
        <w:t>es this data. The aims are to ensure Pupil Premium funding is allocated to each eligible child, measure the impact of strategies in place, and identify areas where performance needs to be addressed.</w:t>
      </w:r>
    </w:p>
    <w:p w:rsidR="00CB57C4" w:rsidRDefault="00CB57C4">
      <w:pPr>
        <w:pStyle w:val="BodyText"/>
        <w:spacing w:before="242"/>
        <w:ind w:left="112" w:right="391"/>
        <w:rPr>
          <w:color w:val="0D0D0D"/>
        </w:rPr>
      </w:pPr>
      <w:r>
        <w:rPr>
          <w:color w:val="0D0D0D"/>
        </w:rPr>
        <w:t>Pupils</w:t>
      </w:r>
      <w:r w:rsidRPr="00CB57C4">
        <w:rPr>
          <w:color w:val="0D0D0D"/>
        </w:rPr>
        <w:t xml:space="preserve"> in </w:t>
      </w:r>
      <w:r>
        <w:rPr>
          <w:color w:val="0D0D0D"/>
        </w:rPr>
        <w:t>Years</w:t>
      </w:r>
      <w:r w:rsidRPr="00CB57C4">
        <w:rPr>
          <w:color w:val="0D0D0D"/>
        </w:rPr>
        <w:t xml:space="preserve"> 2-6 take summative assessments each term to evaluate their progress in core subjects: reading, writing, grammar, and math. Ongoing assessments are conducted for all</w:t>
      </w:r>
      <w:r>
        <w:rPr>
          <w:color w:val="0D0D0D"/>
        </w:rPr>
        <w:t xml:space="preserve"> pupils</w:t>
      </w:r>
      <w:r w:rsidRPr="00CB57C4">
        <w:rPr>
          <w:color w:val="0D0D0D"/>
        </w:rPr>
        <w:t xml:space="preserve"> from early </w:t>
      </w:r>
      <w:r>
        <w:rPr>
          <w:color w:val="0D0D0D"/>
        </w:rPr>
        <w:t>years</w:t>
      </w:r>
      <w:r w:rsidRPr="00CB57C4">
        <w:rPr>
          <w:color w:val="0D0D0D"/>
        </w:rPr>
        <w:t xml:space="preserve"> through </w:t>
      </w:r>
      <w:r>
        <w:rPr>
          <w:color w:val="0D0D0D"/>
        </w:rPr>
        <w:t>to Year 6</w:t>
      </w:r>
      <w:r w:rsidRPr="00CB57C4">
        <w:rPr>
          <w:color w:val="0D0D0D"/>
        </w:rPr>
        <w:t>, including disadvantaged learners, to continuously monitor their attainment and academic growth.</w:t>
      </w:r>
    </w:p>
    <w:p w:rsidR="00CB57C4" w:rsidRDefault="00CB57C4">
      <w:pPr>
        <w:pStyle w:val="Heading4"/>
        <w:rPr>
          <w:b w:val="0"/>
          <w:bCs w:val="0"/>
          <w:color w:val="0D0D0D"/>
        </w:rPr>
      </w:pPr>
      <w:r w:rsidRPr="00CB57C4">
        <w:rPr>
          <w:b w:val="0"/>
          <w:bCs w:val="0"/>
          <w:color w:val="0D0D0D"/>
        </w:rPr>
        <w:t>Each half term, teachers analy</w:t>
      </w:r>
      <w:r>
        <w:rPr>
          <w:b w:val="0"/>
          <w:bCs w:val="0"/>
          <w:color w:val="0D0D0D"/>
        </w:rPr>
        <w:t>s</w:t>
      </w:r>
      <w:r w:rsidRPr="00CB57C4">
        <w:rPr>
          <w:b w:val="0"/>
          <w:bCs w:val="0"/>
          <w:color w:val="0D0D0D"/>
        </w:rPr>
        <w:t xml:space="preserve">e and discuss pupil progress data with their year groups. They identify any struggling </w:t>
      </w:r>
      <w:r>
        <w:rPr>
          <w:b w:val="0"/>
          <w:bCs w:val="0"/>
          <w:color w:val="0D0D0D"/>
        </w:rPr>
        <w:t>pupils</w:t>
      </w:r>
      <w:r w:rsidRPr="00CB57C4">
        <w:rPr>
          <w:b w:val="0"/>
          <w:bCs w:val="0"/>
          <w:color w:val="0D0D0D"/>
        </w:rPr>
        <w:t xml:space="preserve"> and provide them with targeted support and interventions to help close learning gaps. Quality First Teaching, which focuses on effective</w:t>
      </w:r>
      <w:r>
        <w:rPr>
          <w:b w:val="0"/>
          <w:bCs w:val="0"/>
          <w:color w:val="0D0D0D"/>
        </w:rPr>
        <w:t xml:space="preserve"> teaching and learning</w:t>
      </w:r>
      <w:r w:rsidRPr="00CB57C4">
        <w:rPr>
          <w:b w:val="0"/>
          <w:bCs w:val="0"/>
          <w:color w:val="0D0D0D"/>
        </w:rPr>
        <w:t xml:space="preserve"> for all </w:t>
      </w:r>
      <w:r>
        <w:rPr>
          <w:b w:val="0"/>
          <w:bCs w:val="0"/>
          <w:color w:val="0D0D0D"/>
        </w:rPr>
        <w:t>pupils</w:t>
      </w:r>
      <w:r w:rsidRPr="00CB57C4">
        <w:rPr>
          <w:b w:val="0"/>
          <w:bCs w:val="0"/>
          <w:color w:val="0D0D0D"/>
        </w:rPr>
        <w:t>, is a key factor driving the overall success of the pupils.</w:t>
      </w:r>
    </w:p>
    <w:p w:rsidR="00315B38" w:rsidRDefault="00A23771">
      <w:pPr>
        <w:pStyle w:val="Heading4"/>
      </w:pPr>
      <w:r>
        <w:rPr>
          <w:color w:val="0D0D0D"/>
        </w:rPr>
        <w:t>Progress</w:t>
      </w:r>
      <w:r>
        <w:rPr>
          <w:color w:val="0D0D0D"/>
          <w:spacing w:val="-9"/>
        </w:rPr>
        <w:t xml:space="preserve"> </w:t>
      </w:r>
      <w:r>
        <w:rPr>
          <w:color w:val="0D0D0D"/>
        </w:rPr>
        <w:t>of</w:t>
      </w:r>
      <w:r>
        <w:rPr>
          <w:color w:val="0D0D0D"/>
          <w:spacing w:val="-9"/>
        </w:rPr>
        <w:t xml:space="preserve"> </w:t>
      </w:r>
      <w:r>
        <w:rPr>
          <w:color w:val="0D0D0D"/>
        </w:rPr>
        <w:t>Disadvantage</w:t>
      </w:r>
      <w:r>
        <w:rPr>
          <w:color w:val="0D0D0D"/>
          <w:spacing w:val="-8"/>
        </w:rPr>
        <w:t xml:space="preserve"> </w:t>
      </w:r>
      <w:r>
        <w:rPr>
          <w:color w:val="0D0D0D"/>
        </w:rPr>
        <w:t>pupils</w:t>
      </w:r>
      <w:r>
        <w:rPr>
          <w:color w:val="0D0D0D"/>
          <w:spacing w:val="-6"/>
        </w:rPr>
        <w:t xml:space="preserve"> </w:t>
      </w:r>
      <w:r>
        <w:rPr>
          <w:color w:val="0D0D0D"/>
        </w:rPr>
        <w:t>(Whole</w:t>
      </w:r>
      <w:r>
        <w:rPr>
          <w:color w:val="0D0D0D"/>
          <w:spacing w:val="-8"/>
        </w:rPr>
        <w:t xml:space="preserve"> </w:t>
      </w:r>
      <w:r>
        <w:rPr>
          <w:color w:val="0D0D0D"/>
          <w:spacing w:val="-2"/>
        </w:rPr>
        <w:t>School)</w:t>
      </w:r>
    </w:p>
    <w:p w:rsidR="00CB57C4" w:rsidRDefault="00CB57C4">
      <w:pPr>
        <w:pStyle w:val="BodyText"/>
        <w:spacing w:before="240"/>
        <w:ind w:left="112" w:right="391"/>
        <w:rPr>
          <w:color w:val="0D0D0D"/>
        </w:rPr>
      </w:pPr>
      <w:r w:rsidRPr="00CB57C4">
        <w:rPr>
          <w:color w:val="0D0D0D"/>
        </w:rPr>
        <w:t xml:space="preserve">Funded children (Disadvantaged Pupils) have made progress </w:t>
      </w:r>
      <w:r>
        <w:rPr>
          <w:color w:val="0D0D0D"/>
        </w:rPr>
        <w:t xml:space="preserve">is in line </w:t>
      </w:r>
      <w:r w:rsidRPr="00CB57C4">
        <w:rPr>
          <w:color w:val="0D0D0D"/>
        </w:rPr>
        <w:t>with or exceeding that of non-funded pupils (All other pupils) across all grade levels. The progress of Disadvantaged pupils is consistently '</w:t>
      </w:r>
      <w:r>
        <w:rPr>
          <w:color w:val="0D0D0D"/>
        </w:rPr>
        <w:t>excellent</w:t>
      </w:r>
      <w:r w:rsidRPr="00CB57C4">
        <w:rPr>
          <w:color w:val="0D0D0D"/>
        </w:rPr>
        <w:t>'</w:t>
      </w:r>
      <w:r w:rsidR="00F02E6A">
        <w:rPr>
          <w:color w:val="0D0D0D"/>
        </w:rPr>
        <w:t xml:space="preserve"> in most year groups, however, the attainment of writing in KS1 is an area for improvement.</w:t>
      </w:r>
    </w:p>
    <w:p w:rsidR="00315B38" w:rsidRDefault="00A23771">
      <w:pPr>
        <w:pStyle w:val="BodyText"/>
        <w:spacing w:before="240"/>
        <w:ind w:left="112" w:right="391"/>
      </w:pPr>
      <w:r>
        <w:rPr>
          <w:color w:val="0D0D0D"/>
        </w:rPr>
        <w:t>Where</w:t>
      </w:r>
      <w:r>
        <w:rPr>
          <w:color w:val="0D0D0D"/>
          <w:spacing w:val="-3"/>
        </w:rPr>
        <w:t xml:space="preserve"> </w:t>
      </w:r>
      <w:r>
        <w:rPr>
          <w:color w:val="0D0D0D"/>
        </w:rPr>
        <w:t>there</w:t>
      </w:r>
      <w:r>
        <w:rPr>
          <w:color w:val="0D0D0D"/>
          <w:spacing w:val="-3"/>
        </w:rPr>
        <w:t xml:space="preserve"> </w:t>
      </w:r>
      <w:r>
        <w:rPr>
          <w:color w:val="0D0D0D"/>
        </w:rPr>
        <w:t>is</w:t>
      </w:r>
      <w:r>
        <w:rPr>
          <w:color w:val="0D0D0D"/>
          <w:spacing w:val="-4"/>
        </w:rPr>
        <w:t xml:space="preserve"> </w:t>
      </w:r>
      <w:r>
        <w:rPr>
          <w:color w:val="0D0D0D"/>
        </w:rPr>
        <w:t>strong</w:t>
      </w:r>
      <w:r>
        <w:rPr>
          <w:color w:val="0D0D0D"/>
          <w:spacing w:val="-3"/>
        </w:rPr>
        <w:t xml:space="preserve"> </w:t>
      </w:r>
      <w:r>
        <w:rPr>
          <w:color w:val="0D0D0D"/>
        </w:rPr>
        <w:t>progress</w:t>
      </w:r>
      <w:r>
        <w:rPr>
          <w:color w:val="0D0D0D"/>
          <w:spacing w:val="-4"/>
        </w:rPr>
        <w:t xml:space="preserve"> </w:t>
      </w:r>
      <w:r>
        <w:rPr>
          <w:color w:val="0D0D0D"/>
        </w:rPr>
        <w:t>this</w:t>
      </w:r>
      <w:r>
        <w:rPr>
          <w:color w:val="0D0D0D"/>
          <w:spacing w:val="-4"/>
        </w:rPr>
        <w:t xml:space="preserve"> </w:t>
      </w:r>
      <w:r>
        <w:rPr>
          <w:color w:val="0D0D0D"/>
        </w:rPr>
        <w:t>is</w:t>
      </w:r>
      <w:r>
        <w:rPr>
          <w:color w:val="0D0D0D"/>
          <w:spacing w:val="-4"/>
        </w:rPr>
        <w:t xml:space="preserve"> </w:t>
      </w:r>
      <w:r>
        <w:rPr>
          <w:color w:val="0D0D0D"/>
        </w:rPr>
        <w:t>a</w:t>
      </w:r>
      <w:r>
        <w:rPr>
          <w:color w:val="0D0D0D"/>
          <w:spacing w:val="-2"/>
        </w:rPr>
        <w:t xml:space="preserve"> </w:t>
      </w:r>
      <w:r>
        <w:rPr>
          <w:color w:val="0D0D0D"/>
        </w:rPr>
        <w:t>result</w:t>
      </w:r>
      <w:r>
        <w:rPr>
          <w:color w:val="0D0D0D"/>
          <w:spacing w:val="-2"/>
        </w:rPr>
        <w:t xml:space="preserve"> </w:t>
      </w:r>
      <w:r>
        <w:rPr>
          <w:color w:val="0D0D0D"/>
        </w:rPr>
        <w:t>of</w:t>
      </w:r>
      <w:r>
        <w:rPr>
          <w:color w:val="0D0D0D"/>
          <w:spacing w:val="-4"/>
        </w:rPr>
        <w:t xml:space="preserve"> </w:t>
      </w:r>
      <w:r>
        <w:rPr>
          <w:color w:val="0D0D0D"/>
        </w:rPr>
        <w:t>targeted</w:t>
      </w:r>
      <w:r>
        <w:rPr>
          <w:color w:val="0D0D0D"/>
          <w:spacing w:val="-2"/>
        </w:rPr>
        <w:t xml:space="preserve"> </w:t>
      </w:r>
      <w:r>
        <w:rPr>
          <w:color w:val="0D0D0D"/>
        </w:rPr>
        <w:t>intervention</w:t>
      </w:r>
      <w:r>
        <w:rPr>
          <w:color w:val="0D0D0D"/>
          <w:spacing w:val="-2"/>
        </w:rPr>
        <w:t xml:space="preserve"> </w:t>
      </w:r>
      <w:r>
        <w:rPr>
          <w:color w:val="0D0D0D"/>
        </w:rPr>
        <w:t>groups,</w:t>
      </w:r>
      <w:r>
        <w:rPr>
          <w:color w:val="0D0D0D"/>
          <w:spacing w:val="-2"/>
        </w:rPr>
        <w:t xml:space="preserve"> </w:t>
      </w:r>
      <w:r>
        <w:rPr>
          <w:color w:val="0D0D0D"/>
        </w:rPr>
        <w:t>Pupil</w:t>
      </w:r>
      <w:r>
        <w:rPr>
          <w:color w:val="0D0D0D"/>
          <w:spacing w:val="-3"/>
        </w:rPr>
        <w:t xml:space="preserve"> </w:t>
      </w:r>
      <w:r>
        <w:rPr>
          <w:color w:val="0D0D0D"/>
        </w:rPr>
        <w:t>Premium</w:t>
      </w:r>
      <w:r>
        <w:rPr>
          <w:color w:val="0D0D0D"/>
          <w:spacing w:val="-3"/>
        </w:rPr>
        <w:t xml:space="preserve"> </w:t>
      </w:r>
      <w:r>
        <w:rPr>
          <w:color w:val="0D0D0D"/>
        </w:rPr>
        <w:t>teachers,</w:t>
      </w:r>
      <w:r>
        <w:rPr>
          <w:color w:val="0D0D0D"/>
          <w:spacing w:val="-2"/>
        </w:rPr>
        <w:t xml:space="preserve"> </w:t>
      </w:r>
      <w:r>
        <w:rPr>
          <w:color w:val="0D0D0D"/>
        </w:rPr>
        <w:t>and</w:t>
      </w:r>
      <w:r>
        <w:rPr>
          <w:color w:val="0D0D0D"/>
          <w:spacing w:val="-2"/>
        </w:rPr>
        <w:t xml:space="preserve"> </w:t>
      </w:r>
      <w:r>
        <w:rPr>
          <w:color w:val="0D0D0D"/>
        </w:rPr>
        <w:t>extra tuition</w:t>
      </w:r>
      <w:r>
        <w:rPr>
          <w:color w:val="0D0D0D"/>
          <w:spacing w:val="-3"/>
        </w:rPr>
        <w:t xml:space="preserve"> </w:t>
      </w:r>
      <w:r>
        <w:rPr>
          <w:color w:val="0D0D0D"/>
        </w:rPr>
        <w:t>classes</w:t>
      </w:r>
      <w:r>
        <w:rPr>
          <w:color w:val="0D0D0D"/>
          <w:spacing w:val="-5"/>
        </w:rPr>
        <w:t xml:space="preserve"> </w:t>
      </w:r>
      <w:r>
        <w:rPr>
          <w:color w:val="0D0D0D"/>
        </w:rPr>
        <w:t>across</w:t>
      </w:r>
      <w:r>
        <w:rPr>
          <w:color w:val="0D0D0D"/>
          <w:spacing w:val="-5"/>
        </w:rPr>
        <w:t xml:space="preserve"> </w:t>
      </w:r>
      <w:r>
        <w:rPr>
          <w:color w:val="0D0D0D"/>
        </w:rPr>
        <w:t>all</w:t>
      </w:r>
      <w:r>
        <w:rPr>
          <w:color w:val="0D0D0D"/>
          <w:spacing w:val="-4"/>
        </w:rPr>
        <w:t xml:space="preserve"> </w:t>
      </w:r>
      <w:r>
        <w:rPr>
          <w:color w:val="0D0D0D"/>
        </w:rPr>
        <w:t>year groups,</w:t>
      </w:r>
      <w:r>
        <w:rPr>
          <w:color w:val="0D0D0D"/>
          <w:spacing w:val="-3"/>
        </w:rPr>
        <w:t xml:space="preserve"> </w:t>
      </w:r>
      <w:r>
        <w:rPr>
          <w:color w:val="0D0D0D"/>
        </w:rPr>
        <w:t>additional</w:t>
      </w:r>
      <w:r>
        <w:rPr>
          <w:color w:val="0D0D0D"/>
          <w:spacing w:val="-3"/>
        </w:rPr>
        <w:t xml:space="preserve"> </w:t>
      </w:r>
      <w:r>
        <w:rPr>
          <w:color w:val="0D0D0D"/>
        </w:rPr>
        <w:t>phonics</w:t>
      </w:r>
      <w:r>
        <w:rPr>
          <w:color w:val="0D0D0D"/>
          <w:spacing w:val="-5"/>
        </w:rPr>
        <w:t xml:space="preserve"> </w:t>
      </w:r>
      <w:r>
        <w:rPr>
          <w:color w:val="0D0D0D"/>
        </w:rPr>
        <w:t>teaching</w:t>
      </w:r>
      <w:r>
        <w:rPr>
          <w:color w:val="0D0D0D"/>
          <w:spacing w:val="-4"/>
        </w:rPr>
        <w:t xml:space="preserve"> </w:t>
      </w:r>
      <w:r>
        <w:rPr>
          <w:color w:val="0D0D0D"/>
        </w:rPr>
        <w:t>in</w:t>
      </w:r>
      <w:r>
        <w:rPr>
          <w:color w:val="0D0D0D"/>
          <w:spacing w:val="-3"/>
        </w:rPr>
        <w:t xml:space="preserve"> </w:t>
      </w:r>
      <w:r>
        <w:rPr>
          <w:color w:val="0D0D0D"/>
        </w:rPr>
        <w:t>Year</w:t>
      </w:r>
      <w:r>
        <w:rPr>
          <w:color w:val="0D0D0D"/>
          <w:spacing w:val="-3"/>
        </w:rPr>
        <w:t xml:space="preserve"> </w:t>
      </w:r>
      <w:r>
        <w:rPr>
          <w:color w:val="0D0D0D"/>
        </w:rPr>
        <w:t>1</w:t>
      </w:r>
      <w:r>
        <w:rPr>
          <w:color w:val="0D0D0D"/>
          <w:spacing w:val="-3"/>
        </w:rPr>
        <w:t xml:space="preserve"> </w:t>
      </w:r>
      <w:r>
        <w:rPr>
          <w:color w:val="0D0D0D"/>
        </w:rPr>
        <w:t>and</w:t>
      </w:r>
      <w:r>
        <w:rPr>
          <w:color w:val="0D0D0D"/>
          <w:spacing w:val="-3"/>
        </w:rPr>
        <w:t xml:space="preserve"> </w:t>
      </w:r>
      <w:r>
        <w:rPr>
          <w:color w:val="0D0D0D"/>
        </w:rPr>
        <w:t>extra</w:t>
      </w:r>
      <w:r>
        <w:rPr>
          <w:color w:val="0D0D0D"/>
          <w:spacing w:val="-3"/>
        </w:rPr>
        <w:t xml:space="preserve"> </w:t>
      </w:r>
      <w:r>
        <w:rPr>
          <w:color w:val="0D0D0D"/>
        </w:rPr>
        <w:t>reading</w:t>
      </w:r>
      <w:r>
        <w:rPr>
          <w:color w:val="0D0D0D"/>
          <w:spacing w:val="-4"/>
        </w:rPr>
        <w:t xml:space="preserve"> </w:t>
      </w:r>
      <w:r>
        <w:rPr>
          <w:color w:val="0D0D0D"/>
        </w:rPr>
        <w:t>support</w:t>
      </w:r>
      <w:r>
        <w:rPr>
          <w:color w:val="0D0D0D"/>
          <w:spacing w:val="-3"/>
        </w:rPr>
        <w:t xml:space="preserve"> </w:t>
      </w:r>
      <w:r>
        <w:rPr>
          <w:color w:val="0D0D0D"/>
        </w:rPr>
        <w:t>at</w:t>
      </w:r>
      <w:r>
        <w:rPr>
          <w:color w:val="0D0D0D"/>
          <w:spacing w:val="-3"/>
        </w:rPr>
        <w:t xml:space="preserve"> </w:t>
      </w:r>
      <w:r w:rsidR="00CB57C4">
        <w:rPr>
          <w:color w:val="0D0D0D"/>
        </w:rPr>
        <w:t xml:space="preserve">breakfast club.  All pupils in Year 6 receive an additional 30 minutes teaching per day, through our extended school day offer. </w:t>
      </w:r>
    </w:p>
    <w:p w:rsidR="00315B38" w:rsidRDefault="00A23771">
      <w:pPr>
        <w:pStyle w:val="BodyText"/>
        <w:spacing w:before="240"/>
        <w:ind w:left="112"/>
      </w:pPr>
      <w:r>
        <w:rPr>
          <w:color w:val="0D0D0D"/>
        </w:rPr>
        <w:t>The</w:t>
      </w:r>
      <w:r>
        <w:rPr>
          <w:color w:val="0D0D0D"/>
          <w:spacing w:val="-7"/>
        </w:rPr>
        <w:t xml:space="preserve"> </w:t>
      </w:r>
      <w:r>
        <w:rPr>
          <w:color w:val="0D0D0D"/>
        </w:rPr>
        <w:t>impact</w:t>
      </w:r>
      <w:r>
        <w:rPr>
          <w:color w:val="0D0D0D"/>
          <w:spacing w:val="-6"/>
        </w:rPr>
        <w:t xml:space="preserve"> </w:t>
      </w:r>
      <w:r>
        <w:rPr>
          <w:color w:val="0D0D0D"/>
        </w:rPr>
        <w:t>of</w:t>
      </w:r>
      <w:r>
        <w:rPr>
          <w:color w:val="0D0D0D"/>
          <w:spacing w:val="-8"/>
        </w:rPr>
        <w:t xml:space="preserve"> </w:t>
      </w:r>
      <w:r>
        <w:rPr>
          <w:color w:val="0D0D0D"/>
        </w:rPr>
        <w:t>the</w:t>
      </w:r>
      <w:r>
        <w:rPr>
          <w:color w:val="0D0D0D"/>
          <w:spacing w:val="-7"/>
        </w:rPr>
        <w:t xml:space="preserve"> </w:t>
      </w:r>
      <w:r>
        <w:rPr>
          <w:color w:val="0D0D0D"/>
        </w:rPr>
        <w:t>Pupil</w:t>
      </w:r>
      <w:r>
        <w:rPr>
          <w:color w:val="0D0D0D"/>
          <w:spacing w:val="-7"/>
        </w:rPr>
        <w:t xml:space="preserve"> </w:t>
      </w:r>
      <w:r>
        <w:rPr>
          <w:color w:val="0D0D0D"/>
        </w:rPr>
        <w:t>Premium</w:t>
      </w:r>
      <w:r>
        <w:rPr>
          <w:color w:val="0D0D0D"/>
          <w:spacing w:val="-7"/>
        </w:rPr>
        <w:t xml:space="preserve"> </w:t>
      </w:r>
      <w:r>
        <w:rPr>
          <w:color w:val="0D0D0D"/>
        </w:rPr>
        <w:t>has</w:t>
      </w:r>
      <w:r>
        <w:rPr>
          <w:color w:val="0D0D0D"/>
          <w:spacing w:val="-7"/>
        </w:rPr>
        <w:t xml:space="preserve"> </w:t>
      </w:r>
      <w:r>
        <w:rPr>
          <w:color w:val="0D0D0D"/>
        </w:rPr>
        <w:t>been</w:t>
      </w:r>
      <w:r>
        <w:rPr>
          <w:color w:val="0D0D0D"/>
          <w:spacing w:val="-6"/>
        </w:rPr>
        <w:t xml:space="preserve"> </w:t>
      </w:r>
      <w:r>
        <w:rPr>
          <w:color w:val="0D0D0D"/>
        </w:rPr>
        <w:t>positive,</w:t>
      </w:r>
      <w:r>
        <w:rPr>
          <w:color w:val="0D0D0D"/>
          <w:spacing w:val="-6"/>
        </w:rPr>
        <w:t xml:space="preserve"> </w:t>
      </w:r>
      <w:r>
        <w:rPr>
          <w:color w:val="0D0D0D"/>
        </w:rPr>
        <w:t>demonstrating</w:t>
      </w:r>
      <w:r>
        <w:rPr>
          <w:color w:val="0D0D0D"/>
          <w:spacing w:val="-7"/>
        </w:rPr>
        <w:t xml:space="preserve"> </w:t>
      </w:r>
      <w:r>
        <w:rPr>
          <w:color w:val="0D0D0D"/>
        </w:rPr>
        <w:t>good</w:t>
      </w:r>
      <w:r>
        <w:rPr>
          <w:color w:val="0D0D0D"/>
          <w:spacing w:val="-6"/>
        </w:rPr>
        <w:t xml:space="preserve"> </w:t>
      </w:r>
      <w:r>
        <w:rPr>
          <w:color w:val="0D0D0D"/>
        </w:rPr>
        <w:t>value</w:t>
      </w:r>
      <w:r>
        <w:rPr>
          <w:color w:val="0D0D0D"/>
          <w:spacing w:val="-7"/>
        </w:rPr>
        <w:t xml:space="preserve"> </w:t>
      </w:r>
      <w:r>
        <w:rPr>
          <w:color w:val="0D0D0D"/>
        </w:rPr>
        <w:t>for</w:t>
      </w:r>
      <w:r>
        <w:rPr>
          <w:color w:val="0D0D0D"/>
          <w:spacing w:val="-4"/>
        </w:rPr>
        <w:t xml:space="preserve"> </w:t>
      </w:r>
      <w:r>
        <w:rPr>
          <w:color w:val="0D0D0D"/>
        </w:rPr>
        <w:t>money</w:t>
      </w:r>
      <w:r>
        <w:rPr>
          <w:color w:val="0D0D0D"/>
          <w:spacing w:val="-3"/>
        </w:rPr>
        <w:t xml:space="preserve"> </w:t>
      </w:r>
      <w:r>
        <w:rPr>
          <w:color w:val="0D0D0D"/>
        </w:rPr>
        <w:t>with</w:t>
      </w:r>
      <w:r>
        <w:rPr>
          <w:color w:val="0D0D0D"/>
          <w:spacing w:val="-6"/>
        </w:rPr>
        <w:t xml:space="preserve"> </w:t>
      </w:r>
      <w:r>
        <w:rPr>
          <w:color w:val="0D0D0D"/>
        </w:rPr>
        <w:t>the</w:t>
      </w:r>
      <w:r>
        <w:rPr>
          <w:color w:val="0D0D0D"/>
          <w:spacing w:val="-7"/>
        </w:rPr>
        <w:t xml:space="preserve"> </w:t>
      </w:r>
      <w:r>
        <w:rPr>
          <w:color w:val="0D0D0D"/>
        </w:rPr>
        <w:t>following</w:t>
      </w:r>
      <w:r>
        <w:rPr>
          <w:color w:val="0D0D0D"/>
          <w:spacing w:val="-7"/>
        </w:rPr>
        <w:t xml:space="preserve"> </w:t>
      </w:r>
      <w:r>
        <w:rPr>
          <w:color w:val="0D0D0D"/>
          <w:spacing w:val="-2"/>
        </w:rPr>
        <w:t>results:</w:t>
      </w:r>
    </w:p>
    <w:p w:rsidR="00315B38" w:rsidRDefault="00315B38">
      <w:pPr>
        <w:sectPr w:rsidR="00315B38">
          <w:pgSz w:w="11910" w:h="16840"/>
          <w:pgMar w:top="1040" w:right="1020" w:bottom="960" w:left="1020" w:header="0" w:footer="779" w:gutter="0"/>
          <w:cols w:space="720"/>
        </w:sect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80"/>
        <w:gridCol w:w="1268"/>
        <w:gridCol w:w="1267"/>
        <w:gridCol w:w="1270"/>
        <w:gridCol w:w="1267"/>
        <w:gridCol w:w="1268"/>
        <w:gridCol w:w="1270"/>
      </w:tblGrid>
      <w:tr w:rsidR="00315B38">
        <w:trPr>
          <w:trHeight w:val="244"/>
        </w:trPr>
        <w:tc>
          <w:tcPr>
            <w:tcW w:w="1880" w:type="dxa"/>
            <w:vMerge w:val="restart"/>
          </w:tcPr>
          <w:p w:rsidR="00315B38" w:rsidRDefault="00A23771">
            <w:pPr>
              <w:pStyle w:val="TableParagraph"/>
              <w:ind w:left="109"/>
              <w:rPr>
                <w:sz w:val="20"/>
              </w:rPr>
            </w:pPr>
            <w:r>
              <w:rPr>
                <w:noProof/>
                <w:sz w:val="20"/>
                <w:lang w:val="en-GB" w:eastAsia="en-GB"/>
              </w:rPr>
              <w:drawing>
                <wp:inline distT="0" distB="0" distL="0" distR="0">
                  <wp:extent cx="610375" cy="390525"/>
                  <wp:effectExtent l="0" t="0" r="0" b="0"/>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28" cstate="print"/>
                          <a:stretch>
                            <a:fillRect/>
                          </a:stretch>
                        </pic:blipFill>
                        <pic:spPr>
                          <a:xfrm>
                            <a:off x="0" y="0"/>
                            <a:ext cx="610375" cy="390525"/>
                          </a:xfrm>
                          <a:prstGeom prst="rect">
                            <a:avLst/>
                          </a:prstGeom>
                        </pic:spPr>
                      </pic:pic>
                    </a:graphicData>
                  </a:graphic>
                </wp:inline>
              </w:drawing>
            </w:r>
          </w:p>
        </w:tc>
        <w:tc>
          <w:tcPr>
            <w:tcW w:w="7610" w:type="dxa"/>
            <w:gridSpan w:val="6"/>
          </w:tcPr>
          <w:p w:rsidR="00315B38" w:rsidRDefault="00A23771" w:rsidP="00CB57C4">
            <w:pPr>
              <w:pStyle w:val="TableParagraph"/>
              <w:spacing w:before="1" w:line="223" w:lineRule="exact"/>
              <w:ind w:left="678"/>
              <w:rPr>
                <w:b/>
                <w:sz w:val="20"/>
              </w:rPr>
            </w:pPr>
            <w:r>
              <w:rPr>
                <w:b/>
                <w:sz w:val="20"/>
              </w:rPr>
              <w:t>Proportion</w:t>
            </w:r>
            <w:r>
              <w:rPr>
                <w:b/>
                <w:spacing w:val="-7"/>
                <w:sz w:val="20"/>
              </w:rPr>
              <w:t xml:space="preserve"> </w:t>
            </w:r>
            <w:r>
              <w:rPr>
                <w:b/>
                <w:sz w:val="20"/>
              </w:rPr>
              <w:t>meeting</w:t>
            </w:r>
            <w:r>
              <w:rPr>
                <w:b/>
                <w:spacing w:val="-7"/>
                <w:sz w:val="20"/>
              </w:rPr>
              <w:t xml:space="preserve"> </w:t>
            </w:r>
            <w:r>
              <w:rPr>
                <w:b/>
                <w:sz w:val="20"/>
              </w:rPr>
              <w:t>the</w:t>
            </w:r>
            <w:r>
              <w:rPr>
                <w:b/>
                <w:spacing w:val="-5"/>
                <w:sz w:val="20"/>
              </w:rPr>
              <w:t xml:space="preserve"> </w:t>
            </w:r>
            <w:r>
              <w:rPr>
                <w:b/>
                <w:sz w:val="20"/>
              </w:rPr>
              <w:t>expected</w:t>
            </w:r>
            <w:r>
              <w:rPr>
                <w:b/>
                <w:spacing w:val="-6"/>
                <w:sz w:val="20"/>
              </w:rPr>
              <w:t xml:space="preserve"> </w:t>
            </w:r>
            <w:r>
              <w:rPr>
                <w:b/>
                <w:sz w:val="20"/>
              </w:rPr>
              <w:t>standard</w:t>
            </w:r>
            <w:r>
              <w:rPr>
                <w:b/>
                <w:spacing w:val="-6"/>
                <w:sz w:val="20"/>
              </w:rPr>
              <w:t xml:space="preserve"> </w:t>
            </w:r>
            <w:r>
              <w:rPr>
                <w:b/>
                <w:sz w:val="20"/>
              </w:rPr>
              <w:t>(TA)</w:t>
            </w:r>
            <w:r>
              <w:rPr>
                <w:b/>
                <w:spacing w:val="-6"/>
                <w:sz w:val="20"/>
              </w:rPr>
              <w:t xml:space="preserve"> </w:t>
            </w:r>
            <w:r>
              <w:rPr>
                <w:b/>
                <w:sz w:val="20"/>
              </w:rPr>
              <w:t>at</w:t>
            </w:r>
            <w:r>
              <w:rPr>
                <w:b/>
                <w:spacing w:val="-5"/>
                <w:sz w:val="20"/>
              </w:rPr>
              <w:t xml:space="preserve"> </w:t>
            </w:r>
            <w:r>
              <w:rPr>
                <w:b/>
                <w:sz w:val="20"/>
              </w:rPr>
              <w:t>the</w:t>
            </w:r>
            <w:r>
              <w:rPr>
                <w:b/>
                <w:spacing w:val="-6"/>
                <w:sz w:val="20"/>
              </w:rPr>
              <w:t xml:space="preserve"> </w:t>
            </w:r>
            <w:r>
              <w:rPr>
                <w:b/>
                <w:sz w:val="20"/>
              </w:rPr>
              <w:t>end</w:t>
            </w:r>
            <w:r>
              <w:rPr>
                <w:b/>
                <w:spacing w:val="-8"/>
                <w:sz w:val="20"/>
              </w:rPr>
              <w:t xml:space="preserve"> </w:t>
            </w:r>
            <w:r>
              <w:rPr>
                <w:b/>
                <w:sz w:val="20"/>
              </w:rPr>
              <w:t>of</w:t>
            </w:r>
            <w:r>
              <w:rPr>
                <w:b/>
                <w:spacing w:val="1"/>
                <w:sz w:val="20"/>
              </w:rPr>
              <w:t xml:space="preserve"> </w:t>
            </w:r>
            <w:r>
              <w:rPr>
                <w:b/>
                <w:sz w:val="20"/>
              </w:rPr>
              <w:t>Summer</w:t>
            </w:r>
            <w:r>
              <w:rPr>
                <w:b/>
                <w:spacing w:val="-6"/>
                <w:sz w:val="20"/>
              </w:rPr>
              <w:t xml:space="preserve"> </w:t>
            </w:r>
            <w:r>
              <w:rPr>
                <w:b/>
                <w:spacing w:val="-4"/>
                <w:sz w:val="20"/>
              </w:rPr>
              <w:t>20</w:t>
            </w:r>
            <w:r w:rsidR="00CB57C4">
              <w:rPr>
                <w:b/>
                <w:spacing w:val="-4"/>
                <w:sz w:val="20"/>
              </w:rPr>
              <w:t>24</w:t>
            </w:r>
          </w:p>
        </w:tc>
      </w:tr>
      <w:tr w:rsidR="00315B38">
        <w:trPr>
          <w:trHeight w:val="244"/>
        </w:trPr>
        <w:tc>
          <w:tcPr>
            <w:tcW w:w="1880" w:type="dxa"/>
            <w:vMerge/>
            <w:tcBorders>
              <w:top w:val="nil"/>
            </w:tcBorders>
          </w:tcPr>
          <w:p w:rsidR="00315B38" w:rsidRDefault="00315B38">
            <w:pPr>
              <w:rPr>
                <w:sz w:val="2"/>
                <w:szCs w:val="2"/>
              </w:rPr>
            </w:pPr>
          </w:p>
        </w:tc>
        <w:tc>
          <w:tcPr>
            <w:tcW w:w="2535" w:type="dxa"/>
            <w:gridSpan w:val="2"/>
          </w:tcPr>
          <w:p w:rsidR="00315B38" w:rsidRDefault="00A23771">
            <w:pPr>
              <w:pStyle w:val="TableParagraph"/>
              <w:spacing w:before="1" w:line="223" w:lineRule="exact"/>
              <w:ind w:left="11"/>
              <w:jc w:val="center"/>
              <w:rPr>
                <w:b/>
                <w:sz w:val="20"/>
              </w:rPr>
            </w:pPr>
            <w:r>
              <w:rPr>
                <w:b/>
                <w:spacing w:val="-2"/>
                <w:sz w:val="20"/>
              </w:rPr>
              <w:t>Reading</w:t>
            </w:r>
          </w:p>
        </w:tc>
        <w:tc>
          <w:tcPr>
            <w:tcW w:w="2537" w:type="dxa"/>
            <w:gridSpan w:val="2"/>
          </w:tcPr>
          <w:p w:rsidR="00315B38" w:rsidRDefault="00A23771">
            <w:pPr>
              <w:pStyle w:val="TableParagraph"/>
              <w:spacing w:before="1" w:line="223" w:lineRule="exact"/>
              <w:ind w:left="11" w:right="1"/>
              <w:jc w:val="center"/>
              <w:rPr>
                <w:b/>
                <w:sz w:val="20"/>
              </w:rPr>
            </w:pPr>
            <w:r>
              <w:rPr>
                <w:b/>
                <w:spacing w:val="-2"/>
                <w:sz w:val="20"/>
              </w:rPr>
              <w:t>Writing</w:t>
            </w:r>
          </w:p>
        </w:tc>
        <w:tc>
          <w:tcPr>
            <w:tcW w:w="2538" w:type="dxa"/>
            <w:gridSpan w:val="2"/>
          </w:tcPr>
          <w:p w:rsidR="00315B38" w:rsidRDefault="00A23771">
            <w:pPr>
              <w:pStyle w:val="TableParagraph"/>
              <w:spacing w:before="1" w:line="223" w:lineRule="exact"/>
              <w:ind w:left="8"/>
              <w:jc w:val="center"/>
              <w:rPr>
                <w:b/>
                <w:sz w:val="20"/>
              </w:rPr>
            </w:pPr>
            <w:r>
              <w:rPr>
                <w:b/>
                <w:spacing w:val="-2"/>
                <w:sz w:val="20"/>
              </w:rPr>
              <w:t>Maths</w:t>
            </w:r>
          </w:p>
        </w:tc>
      </w:tr>
      <w:tr w:rsidR="00315B38">
        <w:trPr>
          <w:trHeight w:val="244"/>
        </w:trPr>
        <w:tc>
          <w:tcPr>
            <w:tcW w:w="1880" w:type="dxa"/>
            <w:vMerge/>
            <w:tcBorders>
              <w:top w:val="nil"/>
            </w:tcBorders>
          </w:tcPr>
          <w:p w:rsidR="00315B38" w:rsidRDefault="00315B38" w:rsidP="00A256FA">
            <w:pPr>
              <w:rPr>
                <w:sz w:val="2"/>
                <w:szCs w:val="2"/>
              </w:rPr>
            </w:pPr>
          </w:p>
        </w:tc>
        <w:tc>
          <w:tcPr>
            <w:tcW w:w="1268" w:type="dxa"/>
          </w:tcPr>
          <w:p w:rsidR="00315B38" w:rsidRDefault="00A23771" w:rsidP="00A256FA">
            <w:pPr>
              <w:pStyle w:val="TableParagraph"/>
              <w:spacing w:before="1" w:line="223" w:lineRule="exact"/>
              <w:ind w:left="8" w:right="3"/>
              <w:jc w:val="center"/>
              <w:rPr>
                <w:b/>
                <w:sz w:val="20"/>
              </w:rPr>
            </w:pPr>
            <w:r>
              <w:rPr>
                <w:b/>
                <w:spacing w:val="-5"/>
                <w:sz w:val="20"/>
              </w:rPr>
              <w:t>Dis</w:t>
            </w:r>
          </w:p>
        </w:tc>
        <w:tc>
          <w:tcPr>
            <w:tcW w:w="1267" w:type="dxa"/>
          </w:tcPr>
          <w:p w:rsidR="00315B38" w:rsidRDefault="00A23771" w:rsidP="00A256FA">
            <w:pPr>
              <w:pStyle w:val="TableParagraph"/>
              <w:spacing w:before="1" w:line="223" w:lineRule="exact"/>
              <w:ind w:left="9" w:right="4"/>
              <w:jc w:val="center"/>
              <w:rPr>
                <w:b/>
                <w:sz w:val="20"/>
              </w:rPr>
            </w:pPr>
            <w:r>
              <w:rPr>
                <w:b/>
                <w:sz w:val="20"/>
              </w:rPr>
              <w:t>All</w:t>
            </w:r>
            <w:r>
              <w:rPr>
                <w:b/>
                <w:spacing w:val="-4"/>
                <w:sz w:val="20"/>
              </w:rPr>
              <w:t xml:space="preserve"> </w:t>
            </w:r>
            <w:r>
              <w:rPr>
                <w:b/>
                <w:spacing w:val="-2"/>
                <w:sz w:val="20"/>
              </w:rPr>
              <w:t>Pupils</w:t>
            </w:r>
          </w:p>
        </w:tc>
        <w:tc>
          <w:tcPr>
            <w:tcW w:w="1270" w:type="dxa"/>
          </w:tcPr>
          <w:p w:rsidR="00315B38" w:rsidRDefault="00A23771" w:rsidP="00A256FA">
            <w:pPr>
              <w:pStyle w:val="TableParagraph"/>
              <w:spacing w:before="1" w:line="223" w:lineRule="exact"/>
              <w:ind w:left="10" w:right="2"/>
              <w:jc w:val="center"/>
              <w:rPr>
                <w:b/>
                <w:sz w:val="20"/>
              </w:rPr>
            </w:pPr>
            <w:r>
              <w:rPr>
                <w:b/>
                <w:spacing w:val="-5"/>
                <w:sz w:val="20"/>
              </w:rPr>
              <w:t>Dis</w:t>
            </w:r>
          </w:p>
        </w:tc>
        <w:tc>
          <w:tcPr>
            <w:tcW w:w="1267" w:type="dxa"/>
          </w:tcPr>
          <w:p w:rsidR="00315B38" w:rsidRDefault="00A23771" w:rsidP="00A256FA">
            <w:pPr>
              <w:pStyle w:val="TableParagraph"/>
              <w:spacing w:before="1" w:line="223" w:lineRule="exact"/>
              <w:ind w:left="9" w:right="3"/>
              <w:jc w:val="center"/>
              <w:rPr>
                <w:b/>
                <w:sz w:val="20"/>
              </w:rPr>
            </w:pPr>
            <w:r>
              <w:rPr>
                <w:b/>
                <w:sz w:val="20"/>
              </w:rPr>
              <w:t>All</w:t>
            </w:r>
            <w:r>
              <w:rPr>
                <w:b/>
                <w:spacing w:val="-4"/>
                <w:sz w:val="20"/>
              </w:rPr>
              <w:t xml:space="preserve"> </w:t>
            </w:r>
            <w:r>
              <w:rPr>
                <w:b/>
                <w:spacing w:val="-2"/>
                <w:sz w:val="20"/>
              </w:rPr>
              <w:t>Pupils</w:t>
            </w:r>
          </w:p>
        </w:tc>
        <w:tc>
          <w:tcPr>
            <w:tcW w:w="1268" w:type="dxa"/>
          </w:tcPr>
          <w:p w:rsidR="00315B38" w:rsidRDefault="00A23771" w:rsidP="00A256FA">
            <w:pPr>
              <w:pStyle w:val="TableParagraph"/>
              <w:spacing w:before="1" w:line="223" w:lineRule="exact"/>
              <w:ind w:left="8" w:right="2"/>
              <w:jc w:val="center"/>
              <w:rPr>
                <w:b/>
                <w:sz w:val="20"/>
              </w:rPr>
            </w:pPr>
            <w:r>
              <w:rPr>
                <w:b/>
                <w:spacing w:val="-5"/>
                <w:sz w:val="20"/>
              </w:rPr>
              <w:t>Dis</w:t>
            </w:r>
          </w:p>
        </w:tc>
        <w:tc>
          <w:tcPr>
            <w:tcW w:w="1270" w:type="dxa"/>
          </w:tcPr>
          <w:p w:rsidR="00315B38" w:rsidRDefault="00A23771" w:rsidP="00A256FA">
            <w:pPr>
              <w:pStyle w:val="TableParagraph"/>
              <w:spacing w:before="1" w:line="223" w:lineRule="exact"/>
              <w:ind w:left="10" w:right="2"/>
              <w:jc w:val="center"/>
              <w:rPr>
                <w:b/>
                <w:sz w:val="20"/>
              </w:rPr>
            </w:pPr>
            <w:r>
              <w:rPr>
                <w:b/>
                <w:sz w:val="20"/>
              </w:rPr>
              <w:t>All</w:t>
            </w:r>
            <w:r>
              <w:rPr>
                <w:b/>
                <w:spacing w:val="-4"/>
                <w:sz w:val="20"/>
              </w:rPr>
              <w:t xml:space="preserve"> </w:t>
            </w:r>
            <w:r>
              <w:rPr>
                <w:b/>
                <w:spacing w:val="-2"/>
                <w:sz w:val="20"/>
              </w:rPr>
              <w:t>Pupils</w:t>
            </w:r>
          </w:p>
        </w:tc>
      </w:tr>
      <w:tr w:rsidR="00315B38" w:rsidTr="00A256FA">
        <w:trPr>
          <w:trHeight w:val="244"/>
        </w:trPr>
        <w:tc>
          <w:tcPr>
            <w:tcW w:w="1880" w:type="dxa"/>
          </w:tcPr>
          <w:p w:rsidR="00315B38" w:rsidRDefault="00A23771" w:rsidP="00A256FA">
            <w:pPr>
              <w:pStyle w:val="TableParagraph"/>
              <w:spacing w:before="1" w:line="223" w:lineRule="exact"/>
              <w:ind w:left="110"/>
              <w:rPr>
                <w:b/>
                <w:sz w:val="20"/>
              </w:rPr>
            </w:pPr>
            <w:r>
              <w:rPr>
                <w:b/>
                <w:sz w:val="20"/>
              </w:rPr>
              <w:t>Year</w:t>
            </w:r>
            <w:r>
              <w:rPr>
                <w:b/>
                <w:spacing w:val="-6"/>
                <w:sz w:val="20"/>
              </w:rPr>
              <w:t xml:space="preserve"> </w:t>
            </w:r>
            <w:r>
              <w:rPr>
                <w:b/>
                <w:spacing w:val="-10"/>
                <w:sz w:val="20"/>
              </w:rPr>
              <w:t>1</w:t>
            </w:r>
            <w:r w:rsidR="00102854">
              <w:rPr>
                <w:b/>
                <w:spacing w:val="-10"/>
                <w:sz w:val="20"/>
              </w:rPr>
              <w:t xml:space="preserve">  (PP 14)</w:t>
            </w:r>
          </w:p>
        </w:tc>
        <w:tc>
          <w:tcPr>
            <w:tcW w:w="1268" w:type="dxa"/>
            <w:shd w:val="clear" w:color="auto" w:fill="auto"/>
          </w:tcPr>
          <w:p w:rsidR="00315B38" w:rsidRDefault="00102854" w:rsidP="00A256FA">
            <w:pPr>
              <w:pStyle w:val="TableParagraph"/>
              <w:spacing w:before="1" w:line="223" w:lineRule="exact"/>
              <w:ind w:left="8"/>
              <w:jc w:val="center"/>
              <w:rPr>
                <w:b/>
                <w:sz w:val="20"/>
              </w:rPr>
            </w:pPr>
            <w:r>
              <w:rPr>
                <w:b/>
                <w:sz w:val="20"/>
              </w:rPr>
              <w:t>64</w:t>
            </w:r>
          </w:p>
        </w:tc>
        <w:tc>
          <w:tcPr>
            <w:tcW w:w="1267" w:type="dxa"/>
            <w:shd w:val="clear" w:color="auto" w:fill="auto"/>
          </w:tcPr>
          <w:p w:rsidR="00315B38" w:rsidRDefault="00102854" w:rsidP="00A256FA">
            <w:pPr>
              <w:pStyle w:val="TableParagraph"/>
              <w:spacing w:before="1" w:line="223" w:lineRule="exact"/>
              <w:ind w:left="9" w:right="1"/>
              <w:jc w:val="center"/>
              <w:rPr>
                <w:b/>
                <w:sz w:val="20"/>
              </w:rPr>
            </w:pPr>
            <w:r>
              <w:rPr>
                <w:b/>
                <w:sz w:val="20"/>
              </w:rPr>
              <w:t>83</w:t>
            </w:r>
          </w:p>
        </w:tc>
        <w:tc>
          <w:tcPr>
            <w:tcW w:w="1270" w:type="dxa"/>
            <w:shd w:val="clear" w:color="auto" w:fill="auto"/>
          </w:tcPr>
          <w:p w:rsidR="00315B38" w:rsidRDefault="00102854" w:rsidP="00A256FA">
            <w:pPr>
              <w:pStyle w:val="TableParagraph"/>
              <w:spacing w:before="1" w:line="223" w:lineRule="exact"/>
              <w:ind w:left="10"/>
              <w:jc w:val="center"/>
              <w:rPr>
                <w:b/>
                <w:sz w:val="20"/>
              </w:rPr>
            </w:pPr>
            <w:r>
              <w:rPr>
                <w:b/>
                <w:sz w:val="20"/>
              </w:rPr>
              <w:t>46</w:t>
            </w:r>
          </w:p>
        </w:tc>
        <w:tc>
          <w:tcPr>
            <w:tcW w:w="1267" w:type="dxa"/>
            <w:shd w:val="clear" w:color="auto" w:fill="auto"/>
          </w:tcPr>
          <w:p w:rsidR="00315B38" w:rsidRDefault="00102854" w:rsidP="00A256FA">
            <w:pPr>
              <w:pStyle w:val="TableParagraph"/>
              <w:spacing w:before="1" w:line="223" w:lineRule="exact"/>
              <w:ind w:left="9"/>
              <w:jc w:val="center"/>
              <w:rPr>
                <w:b/>
                <w:sz w:val="20"/>
              </w:rPr>
            </w:pPr>
            <w:r>
              <w:rPr>
                <w:b/>
                <w:sz w:val="20"/>
              </w:rPr>
              <w:t>65</w:t>
            </w:r>
          </w:p>
        </w:tc>
        <w:tc>
          <w:tcPr>
            <w:tcW w:w="1268" w:type="dxa"/>
            <w:shd w:val="clear" w:color="auto" w:fill="auto"/>
          </w:tcPr>
          <w:p w:rsidR="00315B38" w:rsidRDefault="00102854" w:rsidP="00A256FA">
            <w:pPr>
              <w:pStyle w:val="TableParagraph"/>
              <w:spacing w:before="1" w:line="223" w:lineRule="exact"/>
              <w:ind w:left="8"/>
              <w:jc w:val="center"/>
              <w:rPr>
                <w:b/>
                <w:sz w:val="20"/>
              </w:rPr>
            </w:pPr>
            <w:r>
              <w:rPr>
                <w:b/>
                <w:sz w:val="20"/>
              </w:rPr>
              <w:t>85</w:t>
            </w:r>
          </w:p>
        </w:tc>
        <w:tc>
          <w:tcPr>
            <w:tcW w:w="1270" w:type="dxa"/>
          </w:tcPr>
          <w:p w:rsidR="00315B38" w:rsidRDefault="00102854" w:rsidP="00A256FA">
            <w:pPr>
              <w:pStyle w:val="TableParagraph"/>
              <w:spacing w:before="1" w:line="223" w:lineRule="exact"/>
              <w:ind w:left="10"/>
              <w:jc w:val="center"/>
              <w:rPr>
                <w:b/>
                <w:sz w:val="20"/>
              </w:rPr>
            </w:pPr>
            <w:r>
              <w:rPr>
                <w:b/>
                <w:sz w:val="20"/>
              </w:rPr>
              <w:t>86</w:t>
            </w:r>
          </w:p>
        </w:tc>
      </w:tr>
      <w:tr w:rsidR="00315B38" w:rsidTr="00A256FA">
        <w:trPr>
          <w:trHeight w:val="244"/>
        </w:trPr>
        <w:tc>
          <w:tcPr>
            <w:tcW w:w="1880" w:type="dxa"/>
          </w:tcPr>
          <w:p w:rsidR="00315B38" w:rsidRDefault="00A23771" w:rsidP="00A256FA">
            <w:pPr>
              <w:pStyle w:val="TableParagraph"/>
              <w:spacing w:before="1" w:line="223" w:lineRule="exact"/>
              <w:ind w:left="110"/>
              <w:rPr>
                <w:b/>
                <w:sz w:val="20"/>
              </w:rPr>
            </w:pPr>
            <w:r>
              <w:rPr>
                <w:b/>
                <w:sz w:val="20"/>
              </w:rPr>
              <w:t>Year</w:t>
            </w:r>
            <w:r>
              <w:rPr>
                <w:b/>
                <w:spacing w:val="-6"/>
                <w:sz w:val="20"/>
              </w:rPr>
              <w:t xml:space="preserve"> </w:t>
            </w:r>
            <w:r>
              <w:rPr>
                <w:b/>
                <w:spacing w:val="-10"/>
                <w:sz w:val="20"/>
              </w:rPr>
              <w:t>2</w:t>
            </w:r>
            <w:r w:rsidR="00CB5370">
              <w:rPr>
                <w:b/>
                <w:spacing w:val="-10"/>
                <w:sz w:val="20"/>
              </w:rPr>
              <w:t xml:space="preserve"> (PP 32)</w:t>
            </w:r>
          </w:p>
        </w:tc>
        <w:tc>
          <w:tcPr>
            <w:tcW w:w="1268" w:type="dxa"/>
            <w:shd w:val="clear" w:color="auto" w:fill="auto"/>
          </w:tcPr>
          <w:p w:rsidR="00315B38" w:rsidRDefault="00CB5370" w:rsidP="00A256FA">
            <w:pPr>
              <w:pStyle w:val="TableParagraph"/>
              <w:spacing w:before="1" w:line="223" w:lineRule="exact"/>
              <w:ind w:left="8"/>
              <w:jc w:val="center"/>
              <w:rPr>
                <w:b/>
                <w:sz w:val="20"/>
              </w:rPr>
            </w:pPr>
            <w:r>
              <w:rPr>
                <w:b/>
                <w:sz w:val="20"/>
              </w:rPr>
              <w:t>50</w:t>
            </w:r>
          </w:p>
        </w:tc>
        <w:tc>
          <w:tcPr>
            <w:tcW w:w="1267" w:type="dxa"/>
            <w:shd w:val="clear" w:color="auto" w:fill="auto"/>
          </w:tcPr>
          <w:p w:rsidR="00315B38" w:rsidRDefault="00102854" w:rsidP="00A256FA">
            <w:pPr>
              <w:pStyle w:val="TableParagraph"/>
              <w:spacing w:before="1" w:line="223" w:lineRule="exact"/>
              <w:ind w:left="9" w:right="1"/>
              <w:jc w:val="center"/>
              <w:rPr>
                <w:b/>
                <w:sz w:val="20"/>
              </w:rPr>
            </w:pPr>
            <w:r>
              <w:rPr>
                <w:b/>
                <w:sz w:val="20"/>
              </w:rPr>
              <w:t>64</w:t>
            </w:r>
          </w:p>
        </w:tc>
        <w:tc>
          <w:tcPr>
            <w:tcW w:w="1270" w:type="dxa"/>
            <w:shd w:val="clear" w:color="auto" w:fill="auto"/>
          </w:tcPr>
          <w:p w:rsidR="00315B38" w:rsidRDefault="00CB5370" w:rsidP="00A256FA">
            <w:pPr>
              <w:pStyle w:val="TableParagraph"/>
              <w:spacing w:before="1" w:line="223" w:lineRule="exact"/>
              <w:ind w:left="10"/>
              <w:jc w:val="center"/>
              <w:rPr>
                <w:b/>
                <w:sz w:val="20"/>
              </w:rPr>
            </w:pPr>
            <w:r>
              <w:rPr>
                <w:b/>
                <w:sz w:val="20"/>
              </w:rPr>
              <w:t>53</w:t>
            </w:r>
          </w:p>
        </w:tc>
        <w:tc>
          <w:tcPr>
            <w:tcW w:w="1267" w:type="dxa"/>
            <w:shd w:val="clear" w:color="auto" w:fill="auto"/>
          </w:tcPr>
          <w:p w:rsidR="00315B38" w:rsidRDefault="00102854" w:rsidP="00A256FA">
            <w:pPr>
              <w:pStyle w:val="TableParagraph"/>
              <w:spacing w:before="1" w:line="223" w:lineRule="exact"/>
              <w:ind w:left="9"/>
              <w:jc w:val="center"/>
              <w:rPr>
                <w:b/>
                <w:sz w:val="20"/>
              </w:rPr>
            </w:pPr>
            <w:r>
              <w:rPr>
                <w:b/>
                <w:sz w:val="20"/>
              </w:rPr>
              <w:t>66</w:t>
            </w:r>
          </w:p>
        </w:tc>
        <w:tc>
          <w:tcPr>
            <w:tcW w:w="1268" w:type="dxa"/>
            <w:shd w:val="clear" w:color="auto" w:fill="auto"/>
          </w:tcPr>
          <w:p w:rsidR="00315B38" w:rsidRDefault="00CB5370" w:rsidP="00A256FA">
            <w:pPr>
              <w:pStyle w:val="TableParagraph"/>
              <w:spacing w:before="1" w:line="223" w:lineRule="exact"/>
              <w:ind w:left="8"/>
              <w:jc w:val="center"/>
              <w:rPr>
                <w:b/>
                <w:sz w:val="20"/>
              </w:rPr>
            </w:pPr>
            <w:r>
              <w:rPr>
                <w:b/>
                <w:sz w:val="20"/>
              </w:rPr>
              <w:t>41</w:t>
            </w:r>
          </w:p>
        </w:tc>
        <w:tc>
          <w:tcPr>
            <w:tcW w:w="1270" w:type="dxa"/>
          </w:tcPr>
          <w:p w:rsidR="00315B38" w:rsidRDefault="00102854" w:rsidP="00A256FA">
            <w:pPr>
              <w:pStyle w:val="TableParagraph"/>
              <w:spacing w:before="1" w:line="223" w:lineRule="exact"/>
              <w:ind w:left="10"/>
              <w:jc w:val="center"/>
              <w:rPr>
                <w:b/>
                <w:sz w:val="20"/>
              </w:rPr>
            </w:pPr>
            <w:r>
              <w:rPr>
                <w:b/>
                <w:sz w:val="20"/>
              </w:rPr>
              <w:t>60</w:t>
            </w:r>
          </w:p>
        </w:tc>
      </w:tr>
      <w:tr w:rsidR="00315B38" w:rsidTr="00A256FA">
        <w:trPr>
          <w:trHeight w:val="244"/>
        </w:trPr>
        <w:tc>
          <w:tcPr>
            <w:tcW w:w="1880" w:type="dxa"/>
          </w:tcPr>
          <w:p w:rsidR="00315B38" w:rsidRDefault="009C34F9" w:rsidP="00A256FA">
            <w:pPr>
              <w:pStyle w:val="TableParagraph"/>
              <w:spacing w:before="1" w:line="223" w:lineRule="exact"/>
              <w:ind w:left="110"/>
              <w:rPr>
                <w:b/>
                <w:sz w:val="20"/>
              </w:rPr>
            </w:pPr>
            <w:r>
              <w:rPr>
                <w:b/>
                <w:sz w:val="20"/>
              </w:rPr>
              <w:t>Year</w:t>
            </w:r>
            <w:r>
              <w:rPr>
                <w:b/>
                <w:spacing w:val="-6"/>
                <w:sz w:val="20"/>
              </w:rPr>
              <w:t xml:space="preserve"> </w:t>
            </w:r>
            <w:r>
              <w:rPr>
                <w:b/>
                <w:spacing w:val="-10"/>
                <w:sz w:val="20"/>
              </w:rPr>
              <w:t>3 (PP 39)</w:t>
            </w:r>
          </w:p>
        </w:tc>
        <w:tc>
          <w:tcPr>
            <w:tcW w:w="1268" w:type="dxa"/>
            <w:shd w:val="clear" w:color="auto" w:fill="auto"/>
          </w:tcPr>
          <w:p w:rsidR="00315B38" w:rsidRDefault="009C34F9" w:rsidP="00A256FA">
            <w:pPr>
              <w:pStyle w:val="TableParagraph"/>
              <w:spacing w:before="1" w:line="223" w:lineRule="exact"/>
              <w:ind w:left="8"/>
              <w:jc w:val="center"/>
              <w:rPr>
                <w:b/>
                <w:sz w:val="20"/>
              </w:rPr>
            </w:pPr>
            <w:r>
              <w:rPr>
                <w:b/>
                <w:sz w:val="20"/>
              </w:rPr>
              <w:t>67</w:t>
            </w:r>
          </w:p>
        </w:tc>
        <w:tc>
          <w:tcPr>
            <w:tcW w:w="1267" w:type="dxa"/>
            <w:shd w:val="clear" w:color="auto" w:fill="auto"/>
          </w:tcPr>
          <w:p w:rsidR="00315B38" w:rsidRDefault="009C34F9" w:rsidP="00A256FA">
            <w:pPr>
              <w:pStyle w:val="TableParagraph"/>
              <w:spacing w:before="1" w:line="223" w:lineRule="exact"/>
              <w:ind w:left="9" w:right="1"/>
              <w:jc w:val="center"/>
              <w:rPr>
                <w:b/>
                <w:sz w:val="20"/>
              </w:rPr>
            </w:pPr>
            <w:r>
              <w:rPr>
                <w:b/>
                <w:sz w:val="20"/>
              </w:rPr>
              <w:t>72</w:t>
            </w:r>
          </w:p>
        </w:tc>
        <w:tc>
          <w:tcPr>
            <w:tcW w:w="1270" w:type="dxa"/>
            <w:shd w:val="clear" w:color="auto" w:fill="auto"/>
          </w:tcPr>
          <w:p w:rsidR="00315B38" w:rsidRDefault="009C34F9" w:rsidP="00A256FA">
            <w:pPr>
              <w:pStyle w:val="TableParagraph"/>
              <w:spacing w:before="1" w:line="223" w:lineRule="exact"/>
              <w:ind w:left="10"/>
              <w:jc w:val="center"/>
              <w:rPr>
                <w:b/>
                <w:sz w:val="20"/>
              </w:rPr>
            </w:pPr>
            <w:r>
              <w:rPr>
                <w:b/>
                <w:sz w:val="20"/>
              </w:rPr>
              <w:t>67</w:t>
            </w:r>
          </w:p>
        </w:tc>
        <w:tc>
          <w:tcPr>
            <w:tcW w:w="1267" w:type="dxa"/>
            <w:shd w:val="clear" w:color="auto" w:fill="auto"/>
          </w:tcPr>
          <w:p w:rsidR="00315B38" w:rsidRDefault="009C34F9" w:rsidP="00A256FA">
            <w:pPr>
              <w:pStyle w:val="TableParagraph"/>
              <w:spacing w:before="1" w:line="223" w:lineRule="exact"/>
              <w:ind w:left="9"/>
              <w:jc w:val="center"/>
              <w:rPr>
                <w:b/>
                <w:sz w:val="20"/>
              </w:rPr>
            </w:pPr>
            <w:r>
              <w:rPr>
                <w:b/>
                <w:sz w:val="20"/>
              </w:rPr>
              <w:t>71</w:t>
            </w:r>
          </w:p>
        </w:tc>
        <w:tc>
          <w:tcPr>
            <w:tcW w:w="1268" w:type="dxa"/>
            <w:shd w:val="clear" w:color="auto" w:fill="auto"/>
          </w:tcPr>
          <w:p w:rsidR="00315B38" w:rsidRDefault="009C34F9" w:rsidP="00A256FA">
            <w:pPr>
              <w:pStyle w:val="TableParagraph"/>
              <w:spacing w:before="1" w:line="223" w:lineRule="exact"/>
              <w:ind w:left="8"/>
              <w:jc w:val="center"/>
              <w:rPr>
                <w:b/>
                <w:sz w:val="20"/>
              </w:rPr>
            </w:pPr>
            <w:r>
              <w:rPr>
                <w:b/>
                <w:sz w:val="20"/>
              </w:rPr>
              <w:t>75</w:t>
            </w:r>
          </w:p>
        </w:tc>
        <w:tc>
          <w:tcPr>
            <w:tcW w:w="1270" w:type="dxa"/>
          </w:tcPr>
          <w:p w:rsidR="00315B38" w:rsidRDefault="009C34F9" w:rsidP="00A256FA">
            <w:pPr>
              <w:pStyle w:val="TableParagraph"/>
              <w:spacing w:before="1" w:line="223" w:lineRule="exact"/>
              <w:ind w:left="10"/>
              <w:jc w:val="center"/>
              <w:rPr>
                <w:b/>
                <w:sz w:val="20"/>
              </w:rPr>
            </w:pPr>
            <w:r>
              <w:rPr>
                <w:b/>
                <w:sz w:val="20"/>
              </w:rPr>
              <w:t>79</w:t>
            </w:r>
          </w:p>
        </w:tc>
      </w:tr>
      <w:tr w:rsidR="009C34F9">
        <w:trPr>
          <w:trHeight w:val="244"/>
        </w:trPr>
        <w:tc>
          <w:tcPr>
            <w:tcW w:w="1880" w:type="dxa"/>
          </w:tcPr>
          <w:p w:rsidR="009C34F9" w:rsidRDefault="009C34F9" w:rsidP="00A256FA">
            <w:pPr>
              <w:pStyle w:val="TableParagraph"/>
              <w:spacing w:before="1" w:line="223" w:lineRule="exact"/>
              <w:ind w:left="110"/>
              <w:rPr>
                <w:b/>
                <w:sz w:val="20"/>
              </w:rPr>
            </w:pPr>
            <w:r>
              <w:rPr>
                <w:b/>
                <w:sz w:val="20"/>
              </w:rPr>
              <w:t>Year</w:t>
            </w:r>
            <w:r>
              <w:rPr>
                <w:b/>
                <w:spacing w:val="-6"/>
                <w:sz w:val="20"/>
              </w:rPr>
              <w:t xml:space="preserve"> </w:t>
            </w:r>
            <w:r>
              <w:rPr>
                <w:b/>
                <w:spacing w:val="-10"/>
                <w:sz w:val="20"/>
              </w:rPr>
              <w:t>4 (PP 38)</w:t>
            </w:r>
          </w:p>
        </w:tc>
        <w:tc>
          <w:tcPr>
            <w:tcW w:w="1268" w:type="dxa"/>
          </w:tcPr>
          <w:p w:rsidR="009C34F9" w:rsidRDefault="00AA1172" w:rsidP="00A256FA">
            <w:pPr>
              <w:pStyle w:val="TableParagraph"/>
              <w:spacing w:before="1" w:line="223" w:lineRule="exact"/>
              <w:ind w:left="8"/>
              <w:jc w:val="center"/>
              <w:rPr>
                <w:b/>
                <w:sz w:val="20"/>
              </w:rPr>
            </w:pPr>
            <w:r>
              <w:rPr>
                <w:b/>
                <w:sz w:val="20"/>
              </w:rPr>
              <w:t>87</w:t>
            </w:r>
          </w:p>
        </w:tc>
        <w:tc>
          <w:tcPr>
            <w:tcW w:w="1267" w:type="dxa"/>
          </w:tcPr>
          <w:p w:rsidR="009C34F9" w:rsidRDefault="009C34F9" w:rsidP="00A256FA">
            <w:pPr>
              <w:pStyle w:val="TableParagraph"/>
              <w:spacing w:before="1" w:line="223" w:lineRule="exact"/>
              <w:ind w:left="9" w:right="1"/>
              <w:jc w:val="center"/>
              <w:rPr>
                <w:b/>
                <w:sz w:val="20"/>
              </w:rPr>
            </w:pPr>
            <w:r>
              <w:rPr>
                <w:b/>
                <w:sz w:val="20"/>
              </w:rPr>
              <w:t>85</w:t>
            </w:r>
          </w:p>
        </w:tc>
        <w:tc>
          <w:tcPr>
            <w:tcW w:w="1270" w:type="dxa"/>
          </w:tcPr>
          <w:p w:rsidR="009C34F9" w:rsidRDefault="00AA1172" w:rsidP="00A256FA">
            <w:pPr>
              <w:pStyle w:val="TableParagraph"/>
              <w:spacing w:before="1" w:line="223" w:lineRule="exact"/>
              <w:ind w:left="10"/>
              <w:jc w:val="center"/>
              <w:rPr>
                <w:b/>
                <w:sz w:val="20"/>
              </w:rPr>
            </w:pPr>
            <w:r>
              <w:rPr>
                <w:b/>
                <w:sz w:val="20"/>
              </w:rPr>
              <w:t>87</w:t>
            </w:r>
          </w:p>
        </w:tc>
        <w:tc>
          <w:tcPr>
            <w:tcW w:w="1267" w:type="dxa"/>
          </w:tcPr>
          <w:p w:rsidR="009C34F9" w:rsidRDefault="009C34F9" w:rsidP="00A256FA">
            <w:pPr>
              <w:pStyle w:val="TableParagraph"/>
              <w:spacing w:before="1" w:line="223" w:lineRule="exact"/>
              <w:ind w:left="9"/>
              <w:jc w:val="center"/>
              <w:rPr>
                <w:b/>
                <w:sz w:val="20"/>
              </w:rPr>
            </w:pPr>
            <w:r>
              <w:rPr>
                <w:b/>
                <w:sz w:val="20"/>
              </w:rPr>
              <w:t>85</w:t>
            </w:r>
          </w:p>
        </w:tc>
        <w:tc>
          <w:tcPr>
            <w:tcW w:w="1268" w:type="dxa"/>
          </w:tcPr>
          <w:p w:rsidR="009C34F9" w:rsidRDefault="00AA1172" w:rsidP="00A256FA">
            <w:pPr>
              <w:pStyle w:val="TableParagraph"/>
              <w:spacing w:before="1" w:line="223" w:lineRule="exact"/>
              <w:ind w:left="8"/>
              <w:jc w:val="center"/>
              <w:rPr>
                <w:b/>
                <w:sz w:val="20"/>
              </w:rPr>
            </w:pPr>
            <w:r>
              <w:rPr>
                <w:b/>
                <w:sz w:val="20"/>
              </w:rPr>
              <w:t>89</w:t>
            </w:r>
          </w:p>
        </w:tc>
        <w:tc>
          <w:tcPr>
            <w:tcW w:w="1270" w:type="dxa"/>
          </w:tcPr>
          <w:p w:rsidR="009C34F9" w:rsidRDefault="009C34F9" w:rsidP="00A256FA">
            <w:pPr>
              <w:pStyle w:val="TableParagraph"/>
              <w:spacing w:before="1" w:line="223" w:lineRule="exact"/>
              <w:ind w:left="10"/>
              <w:jc w:val="center"/>
              <w:rPr>
                <w:b/>
                <w:sz w:val="20"/>
              </w:rPr>
            </w:pPr>
            <w:r>
              <w:rPr>
                <w:b/>
                <w:sz w:val="20"/>
              </w:rPr>
              <w:t>90</w:t>
            </w:r>
          </w:p>
        </w:tc>
      </w:tr>
      <w:tr w:rsidR="009C34F9">
        <w:trPr>
          <w:trHeight w:val="244"/>
        </w:trPr>
        <w:tc>
          <w:tcPr>
            <w:tcW w:w="1880" w:type="dxa"/>
          </w:tcPr>
          <w:p w:rsidR="009C34F9" w:rsidRDefault="00CE2052" w:rsidP="00A256FA">
            <w:pPr>
              <w:pStyle w:val="TableParagraph"/>
              <w:spacing w:before="1" w:line="223" w:lineRule="exact"/>
              <w:ind w:left="110"/>
              <w:rPr>
                <w:b/>
                <w:sz w:val="20"/>
              </w:rPr>
            </w:pPr>
            <w:r>
              <w:rPr>
                <w:b/>
                <w:sz w:val="20"/>
              </w:rPr>
              <w:t>Year</w:t>
            </w:r>
            <w:r>
              <w:rPr>
                <w:b/>
                <w:spacing w:val="-6"/>
                <w:sz w:val="20"/>
              </w:rPr>
              <w:t xml:space="preserve"> </w:t>
            </w:r>
            <w:r>
              <w:rPr>
                <w:b/>
                <w:spacing w:val="-10"/>
                <w:sz w:val="20"/>
              </w:rPr>
              <w:t>5 (PP 46)</w:t>
            </w:r>
          </w:p>
        </w:tc>
        <w:tc>
          <w:tcPr>
            <w:tcW w:w="1268" w:type="dxa"/>
          </w:tcPr>
          <w:p w:rsidR="009C34F9" w:rsidRDefault="00CE2052" w:rsidP="00A256FA">
            <w:pPr>
              <w:pStyle w:val="TableParagraph"/>
              <w:spacing w:before="1" w:line="223" w:lineRule="exact"/>
              <w:ind w:left="8"/>
              <w:jc w:val="center"/>
              <w:rPr>
                <w:b/>
                <w:sz w:val="20"/>
              </w:rPr>
            </w:pPr>
            <w:r>
              <w:rPr>
                <w:b/>
                <w:sz w:val="20"/>
              </w:rPr>
              <w:t>85</w:t>
            </w:r>
          </w:p>
        </w:tc>
        <w:tc>
          <w:tcPr>
            <w:tcW w:w="1267" w:type="dxa"/>
          </w:tcPr>
          <w:p w:rsidR="009C34F9" w:rsidRDefault="00CE2052" w:rsidP="00A256FA">
            <w:pPr>
              <w:pStyle w:val="TableParagraph"/>
              <w:spacing w:before="1" w:line="223" w:lineRule="exact"/>
              <w:ind w:left="9" w:right="1"/>
              <w:jc w:val="center"/>
              <w:rPr>
                <w:b/>
                <w:sz w:val="20"/>
              </w:rPr>
            </w:pPr>
            <w:r>
              <w:rPr>
                <w:b/>
                <w:sz w:val="20"/>
              </w:rPr>
              <w:t>83</w:t>
            </w:r>
          </w:p>
        </w:tc>
        <w:tc>
          <w:tcPr>
            <w:tcW w:w="1270" w:type="dxa"/>
          </w:tcPr>
          <w:p w:rsidR="009C34F9" w:rsidRDefault="00CE2052" w:rsidP="00A256FA">
            <w:pPr>
              <w:pStyle w:val="TableParagraph"/>
              <w:spacing w:before="1" w:line="223" w:lineRule="exact"/>
              <w:ind w:left="10"/>
              <w:jc w:val="center"/>
              <w:rPr>
                <w:b/>
                <w:sz w:val="20"/>
              </w:rPr>
            </w:pPr>
            <w:r>
              <w:rPr>
                <w:b/>
                <w:sz w:val="20"/>
              </w:rPr>
              <w:t>83</w:t>
            </w:r>
          </w:p>
        </w:tc>
        <w:tc>
          <w:tcPr>
            <w:tcW w:w="1267" w:type="dxa"/>
          </w:tcPr>
          <w:p w:rsidR="009C34F9" w:rsidRDefault="00CE2052" w:rsidP="00A256FA">
            <w:pPr>
              <w:pStyle w:val="TableParagraph"/>
              <w:spacing w:before="1" w:line="223" w:lineRule="exact"/>
              <w:ind w:left="9"/>
              <w:jc w:val="center"/>
              <w:rPr>
                <w:b/>
                <w:sz w:val="20"/>
              </w:rPr>
            </w:pPr>
            <w:r>
              <w:rPr>
                <w:b/>
                <w:sz w:val="20"/>
              </w:rPr>
              <w:t>82</w:t>
            </w:r>
          </w:p>
        </w:tc>
        <w:tc>
          <w:tcPr>
            <w:tcW w:w="1268" w:type="dxa"/>
          </w:tcPr>
          <w:p w:rsidR="009C34F9" w:rsidRDefault="00CE2052" w:rsidP="00A256FA">
            <w:pPr>
              <w:pStyle w:val="TableParagraph"/>
              <w:spacing w:before="1" w:line="223" w:lineRule="exact"/>
              <w:ind w:left="8"/>
              <w:jc w:val="center"/>
              <w:rPr>
                <w:b/>
                <w:sz w:val="20"/>
              </w:rPr>
            </w:pPr>
            <w:r>
              <w:rPr>
                <w:b/>
                <w:sz w:val="20"/>
              </w:rPr>
              <w:t>87</w:t>
            </w:r>
          </w:p>
        </w:tc>
        <w:tc>
          <w:tcPr>
            <w:tcW w:w="1270" w:type="dxa"/>
          </w:tcPr>
          <w:p w:rsidR="009C34F9" w:rsidRDefault="00CE2052" w:rsidP="00A256FA">
            <w:pPr>
              <w:pStyle w:val="TableParagraph"/>
              <w:spacing w:before="1" w:line="223" w:lineRule="exact"/>
              <w:ind w:left="10"/>
              <w:jc w:val="center"/>
              <w:rPr>
                <w:b/>
                <w:sz w:val="20"/>
              </w:rPr>
            </w:pPr>
            <w:r>
              <w:rPr>
                <w:b/>
                <w:sz w:val="20"/>
              </w:rPr>
              <w:t>89</w:t>
            </w:r>
          </w:p>
        </w:tc>
      </w:tr>
      <w:tr w:rsidR="009C34F9">
        <w:trPr>
          <w:trHeight w:val="244"/>
        </w:trPr>
        <w:tc>
          <w:tcPr>
            <w:tcW w:w="1880" w:type="dxa"/>
          </w:tcPr>
          <w:p w:rsidR="009C34F9" w:rsidRDefault="009C34F9" w:rsidP="00A256FA">
            <w:pPr>
              <w:pStyle w:val="TableParagraph"/>
              <w:spacing w:before="1" w:line="223" w:lineRule="exact"/>
              <w:ind w:left="110"/>
              <w:rPr>
                <w:b/>
                <w:sz w:val="20"/>
              </w:rPr>
            </w:pPr>
            <w:r>
              <w:rPr>
                <w:b/>
                <w:sz w:val="20"/>
              </w:rPr>
              <w:t>Year</w:t>
            </w:r>
            <w:r>
              <w:rPr>
                <w:b/>
                <w:spacing w:val="-6"/>
                <w:sz w:val="20"/>
              </w:rPr>
              <w:t xml:space="preserve"> </w:t>
            </w:r>
            <w:r>
              <w:rPr>
                <w:b/>
                <w:spacing w:val="-10"/>
                <w:sz w:val="20"/>
              </w:rPr>
              <w:t>6</w:t>
            </w:r>
          </w:p>
        </w:tc>
        <w:tc>
          <w:tcPr>
            <w:tcW w:w="1268" w:type="dxa"/>
          </w:tcPr>
          <w:p w:rsidR="009C34F9" w:rsidRDefault="00CE2052" w:rsidP="00A256FA">
            <w:pPr>
              <w:pStyle w:val="TableParagraph"/>
              <w:spacing w:before="1" w:line="223" w:lineRule="exact"/>
              <w:ind w:left="8"/>
              <w:jc w:val="center"/>
              <w:rPr>
                <w:b/>
                <w:sz w:val="20"/>
              </w:rPr>
            </w:pPr>
            <w:r>
              <w:rPr>
                <w:b/>
                <w:sz w:val="20"/>
              </w:rPr>
              <w:t>78</w:t>
            </w:r>
          </w:p>
        </w:tc>
        <w:tc>
          <w:tcPr>
            <w:tcW w:w="1267" w:type="dxa"/>
          </w:tcPr>
          <w:p w:rsidR="009C34F9" w:rsidRDefault="00CE2052" w:rsidP="00A256FA">
            <w:pPr>
              <w:pStyle w:val="TableParagraph"/>
              <w:spacing w:before="1" w:line="223" w:lineRule="exact"/>
              <w:ind w:left="9" w:right="1"/>
              <w:jc w:val="center"/>
              <w:rPr>
                <w:b/>
                <w:sz w:val="20"/>
              </w:rPr>
            </w:pPr>
            <w:r>
              <w:rPr>
                <w:b/>
                <w:sz w:val="20"/>
              </w:rPr>
              <w:t>85</w:t>
            </w:r>
          </w:p>
        </w:tc>
        <w:tc>
          <w:tcPr>
            <w:tcW w:w="1270" w:type="dxa"/>
          </w:tcPr>
          <w:p w:rsidR="009C34F9" w:rsidRDefault="00AB5D83" w:rsidP="00A256FA">
            <w:pPr>
              <w:pStyle w:val="TableParagraph"/>
              <w:spacing w:before="1" w:line="223" w:lineRule="exact"/>
              <w:ind w:left="10"/>
              <w:jc w:val="center"/>
              <w:rPr>
                <w:b/>
                <w:sz w:val="20"/>
              </w:rPr>
            </w:pPr>
            <w:r>
              <w:rPr>
                <w:b/>
                <w:sz w:val="20"/>
              </w:rPr>
              <w:t>76</w:t>
            </w:r>
          </w:p>
        </w:tc>
        <w:tc>
          <w:tcPr>
            <w:tcW w:w="1267" w:type="dxa"/>
          </w:tcPr>
          <w:p w:rsidR="009C34F9" w:rsidRDefault="00CE2052" w:rsidP="00A256FA">
            <w:pPr>
              <w:pStyle w:val="TableParagraph"/>
              <w:spacing w:before="1" w:line="223" w:lineRule="exact"/>
              <w:ind w:left="9"/>
              <w:jc w:val="center"/>
              <w:rPr>
                <w:b/>
                <w:sz w:val="20"/>
              </w:rPr>
            </w:pPr>
            <w:r>
              <w:rPr>
                <w:b/>
                <w:sz w:val="20"/>
              </w:rPr>
              <w:t>85</w:t>
            </w:r>
          </w:p>
        </w:tc>
        <w:tc>
          <w:tcPr>
            <w:tcW w:w="1268" w:type="dxa"/>
          </w:tcPr>
          <w:p w:rsidR="009C34F9" w:rsidRDefault="00AB5D83" w:rsidP="00A256FA">
            <w:pPr>
              <w:pStyle w:val="TableParagraph"/>
              <w:spacing w:before="1" w:line="223" w:lineRule="exact"/>
              <w:ind w:left="8"/>
              <w:jc w:val="center"/>
              <w:rPr>
                <w:b/>
                <w:sz w:val="20"/>
              </w:rPr>
            </w:pPr>
            <w:r>
              <w:rPr>
                <w:b/>
                <w:sz w:val="20"/>
              </w:rPr>
              <w:t>85</w:t>
            </w:r>
          </w:p>
        </w:tc>
        <w:tc>
          <w:tcPr>
            <w:tcW w:w="1270" w:type="dxa"/>
          </w:tcPr>
          <w:p w:rsidR="009C34F9" w:rsidRDefault="00CE2052" w:rsidP="00A256FA">
            <w:pPr>
              <w:pStyle w:val="TableParagraph"/>
              <w:spacing w:before="1" w:line="223" w:lineRule="exact"/>
              <w:ind w:left="10"/>
              <w:jc w:val="center"/>
              <w:rPr>
                <w:b/>
                <w:sz w:val="20"/>
              </w:rPr>
            </w:pPr>
            <w:r>
              <w:rPr>
                <w:b/>
                <w:sz w:val="20"/>
              </w:rPr>
              <w:t>91</w:t>
            </w:r>
          </w:p>
        </w:tc>
      </w:tr>
    </w:tbl>
    <w:p w:rsidR="00315B38" w:rsidRDefault="00315B38" w:rsidP="00A256FA">
      <w:pPr>
        <w:rPr>
          <w:sz w:val="20"/>
        </w:rPr>
      </w:pPr>
    </w:p>
    <w:p w:rsidR="00315B38" w:rsidRDefault="00315B38" w:rsidP="00A256FA">
      <w:pPr>
        <w:spacing w:before="100" w:after="1"/>
        <w:rPr>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80"/>
        <w:gridCol w:w="1268"/>
        <w:gridCol w:w="1267"/>
        <w:gridCol w:w="1270"/>
        <w:gridCol w:w="1267"/>
        <w:gridCol w:w="1268"/>
        <w:gridCol w:w="1270"/>
      </w:tblGrid>
      <w:tr w:rsidR="00315B38">
        <w:trPr>
          <w:trHeight w:val="244"/>
        </w:trPr>
        <w:tc>
          <w:tcPr>
            <w:tcW w:w="1880" w:type="dxa"/>
            <w:vMerge w:val="restart"/>
          </w:tcPr>
          <w:p w:rsidR="00315B38" w:rsidRDefault="00A23771" w:rsidP="00A256FA">
            <w:pPr>
              <w:pStyle w:val="TableParagraph"/>
              <w:ind w:left="109"/>
              <w:rPr>
                <w:sz w:val="20"/>
              </w:rPr>
            </w:pPr>
            <w:r>
              <w:rPr>
                <w:noProof/>
                <w:sz w:val="20"/>
                <w:lang w:val="en-GB" w:eastAsia="en-GB"/>
              </w:rPr>
              <w:drawing>
                <wp:inline distT="0" distB="0" distL="0" distR="0">
                  <wp:extent cx="610584" cy="390525"/>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28" cstate="print"/>
                          <a:stretch>
                            <a:fillRect/>
                          </a:stretch>
                        </pic:blipFill>
                        <pic:spPr>
                          <a:xfrm>
                            <a:off x="0" y="0"/>
                            <a:ext cx="610584" cy="390525"/>
                          </a:xfrm>
                          <a:prstGeom prst="rect">
                            <a:avLst/>
                          </a:prstGeom>
                        </pic:spPr>
                      </pic:pic>
                    </a:graphicData>
                  </a:graphic>
                </wp:inline>
              </w:drawing>
            </w:r>
          </w:p>
        </w:tc>
        <w:tc>
          <w:tcPr>
            <w:tcW w:w="7610" w:type="dxa"/>
            <w:gridSpan w:val="6"/>
          </w:tcPr>
          <w:p w:rsidR="00315B38" w:rsidRDefault="00A23771" w:rsidP="00A256FA">
            <w:pPr>
              <w:pStyle w:val="TableParagraph"/>
              <w:spacing w:before="1" w:line="223" w:lineRule="exact"/>
              <w:ind w:left="796"/>
              <w:rPr>
                <w:b/>
                <w:sz w:val="20"/>
              </w:rPr>
            </w:pPr>
            <w:r>
              <w:rPr>
                <w:b/>
                <w:sz w:val="20"/>
              </w:rPr>
              <w:t>Proportion</w:t>
            </w:r>
            <w:r>
              <w:rPr>
                <w:b/>
                <w:spacing w:val="-7"/>
                <w:sz w:val="20"/>
              </w:rPr>
              <w:t xml:space="preserve"> </w:t>
            </w:r>
            <w:r>
              <w:rPr>
                <w:b/>
                <w:sz w:val="20"/>
              </w:rPr>
              <w:t>meeting</w:t>
            </w:r>
            <w:r>
              <w:rPr>
                <w:b/>
                <w:spacing w:val="-6"/>
                <w:sz w:val="20"/>
              </w:rPr>
              <w:t xml:space="preserve"> </w:t>
            </w:r>
            <w:r>
              <w:rPr>
                <w:b/>
                <w:sz w:val="20"/>
              </w:rPr>
              <w:t>the</w:t>
            </w:r>
            <w:r>
              <w:rPr>
                <w:b/>
                <w:spacing w:val="-2"/>
                <w:sz w:val="20"/>
              </w:rPr>
              <w:t xml:space="preserve"> </w:t>
            </w:r>
            <w:r>
              <w:rPr>
                <w:b/>
                <w:sz w:val="20"/>
              </w:rPr>
              <w:t>higher</w:t>
            </w:r>
            <w:r>
              <w:rPr>
                <w:b/>
                <w:spacing w:val="-4"/>
                <w:sz w:val="20"/>
              </w:rPr>
              <w:t xml:space="preserve"> </w:t>
            </w:r>
            <w:r>
              <w:rPr>
                <w:b/>
                <w:sz w:val="20"/>
              </w:rPr>
              <w:t>standard</w:t>
            </w:r>
            <w:r>
              <w:rPr>
                <w:b/>
                <w:spacing w:val="-7"/>
                <w:sz w:val="20"/>
              </w:rPr>
              <w:t xml:space="preserve"> </w:t>
            </w:r>
            <w:r>
              <w:rPr>
                <w:b/>
                <w:sz w:val="20"/>
              </w:rPr>
              <w:t>(TA)</w:t>
            </w:r>
            <w:r>
              <w:rPr>
                <w:b/>
                <w:spacing w:val="-5"/>
                <w:sz w:val="20"/>
              </w:rPr>
              <w:t xml:space="preserve"> </w:t>
            </w:r>
            <w:r>
              <w:rPr>
                <w:b/>
                <w:sz w:val="20"/>
              </w:rPr>
              <w:t>at</w:t>
            </w:r>
            <w:r>
              <w:rPr>
                <w:b/>
                <w:spacing w:val="-6"/>
                <w:sz w:val="20"/>
              </w:rPr>
              <w:t xml:space="preserve"> </w:t>
            </w:r>
            <w:r>
              <w:rPr>
                <w:b/>
                <w:sz w:val="20"/>
              </w:rPr>
              <w:t>the</w:t>
            </w:r>
            <w:r>
              <w:rPr>
                <w:b/>
                <w:spacing w:val="-5"/>
                <w:sz w:val="20"/>
              </w:rPr>
              <w:t xml:space="preserve"> </w:t>
            </w:r>
            <w:r>
              <w:rPr>
                <w:b/>
                <w:sz w:val="20"/>
              </w:rPr>
              <w:t>end</w:t>
            </w:r>
            <w:r>
              <w:rPr>
                <w:b/>
                <w:spacing w:val="-7"/>
                <w:sz w:val="20"/>
              </w:rPr>
              <w:t xml:space="preserve"> </w:t>
            </w:r>
            <w:r>
              <w:rPr>
                <w:b/>
                <w:sz w:val="20"/>
              </w:rPr>
              <w:t>of</w:t>
            </w:r>
            <w:r>
              <w:rPr>
                <w:b/>
                <w:spacing w:val="-4"/>
                <w:sz w:val="20"/>
              </w:rPr>
              <w:t xml:space="preserve"> </w:t>
            </w:r>
            <w:r>
              <w:rPr>
                <w:b/>
                <w:sz w:val="20"/>
              </w:rPr>
              <w:t>Summer</w:t>
            </w:r>
            <w:r>
              <w:rPr>
                <w:b/>
                <w:spacing w:val="-6"/>
                <w:sz w:val="20"/>
              </w:rPr>
              <w:t xml:space="preserve"> </w:t>
            </w:r>
            <w:r w:rsidR="00CB57C4">
              <w:rPr>
                <w:b/>
                <w:spacing w:val="-4"/>
                <w:sz w:val="20"/>
              </w:rPr>
              <w:t>2024</w:t>
            </w:r>
          </w:p>
        </w:tc>
      </w:tr>
      <w:tr w:rsidR="00315B38">
        <w:trPr>
          <w:trHeight w:val="241"/>
        </w:trPr>
        <w:tc>
          <w:tcPr>
            <w:tcW w:w="1880" w:type="dxa"/>
            <w:vMerge/>
            <w:tcBorders>
              <w:top w:val="nil"/>
            </w:tcBorders>
          </w:tcPr>
          <w:p w:rsidR="00315B38" w:rsidRDefault="00315B38" w:rsidP="00A256FA">
            <w:pPr>
              <w:rPr>
                <w:sz w:val="2"/>
                <w:szCs w:val="2"/>
              </w:rPr>
            </w:pPr>
          </w:p>
        </w:tc>
        <w:tc>
          <w:tcPr>
            <w:tcW w:w="2535" w:type="dxa"/>
            <w:gridSpan w:val="2"/>
          </w:tcPr>
          <w:p w:rsidR="00315B38" w:rsidRDefault="00A23771" w:rsidP="00A256FA">
            <w:pPr>
              <w:pStyle w:val="TableParagraph"/>
              <w:spacing w:line="222" w:lineRule="exact"/>
              <w:ind w:left="11"/>
              <w:jc w:val="center"/>
              <w:rPr>
                <w:b/>
                <w:sz w:val="20"/>
              </w:rPr>
            </w:pPr>
            <w:r>
              <w:rPr>
                <w:b/>
                <w:spacing w:val="-2"/>
                <w:sz w:val="20"/>
              </w:rPr>
              <w:t>Reading</w:t>
            </w:r>
          </w:p>
        </w:tc>
        <w:tc>
          <w:tcPr>
            <w:tcW w:w="2537" w:type="dxa"/>
            <w:gridSpan w:val="2"/>
          </w:tcPr>
          <w:p w:rsidR="00315B38" w:rsidRDefault="00A23771" w:rsidP="00A256FA">
            <w:pPr>
              <w:pStyle w:val="TableParagraph"/>
              <w:spacing w:line="222" w:lineRule="exact"/>
              <w:ind w:left="11" w:right="1"/>
              <w:jc w:val="center"/>
              <w:rPr>
                <w:b/>
                <w:sz w:val="20"/>
              </w:rPr>
            </w:pPr>
            <w:r>
              <w:rPr>
                <w:b/>
                <w:spacing w:val="-2"/>
                <w:sz w:val="20"/>
              </w:rPr>
              <w:t>Writing</w:t>
            </w:r>
          </w:p>
        </w:tc>
        <w:tc>
          <w:tcPr>
            <w:tcW w:w="2538" w:type="dxa"/>
            <w:gridSpan w:val="2"/>
          </w:tcPr>
          <w:p w:rsidR="00315B38" w:rsidRDefault="00A23771" w:rsidP="00A256FA">
            <w:pPr>
              <w:pStyle w:val="TableParagraph"/>
              <w:spacing w:line="222" w:lineRule="exact"/>
              <w:ind w:left="8"/>
              <w:jc w:val="center"/>
              <w:rPr>
                <w:b/>
                <w:sz w:val="20"/>
              </w:rPr>
            </w:pPr>
            <w:r>
              <w:rPr>
                <w:b/>
                <w:spacing w:val="-2"/>
                <w:sz w:val="20"/>
              </w:rPr>
              <w:t>Maths</w:t>
            </w:r>
          </w:p>
        </w:tc>
      </w:tr>
      <w:tr w:rsidR="00315B38">
        <w:trPr>
          <w:trHeight w:val="366"/>
        </w:trPr>
        <w:tc>
          <w:tcPr>
            <w:tcW w:w="1880" w:type="dxa"/>
            <w:vMerge/>
            <w:tcBorders>
              <w:top w:val="nil"/>
            </w:tcBorders>
          </w:tcPr>
          <w:p w:rsidR="00315B38" w:rsidRDefault="00315B38" w:rsidP="00A256FA">
            <w:pPr>
              <w:rPr>
                <w:sz w:val="2"/>
                <w:szCs w:val="2"/>
              </w:rPr>
            </w:pPr>
          </w:p>
        </w:tc>
        <w:tc>
          <w:tcPr>
            <w:tcW w:w="1268" w:type="dxa"/>
          </w:tcPr>
          <w:p w:rsidR="00315B38" w:rsidRDefault="00A23771" w:rsidP="00A256FA">
            <w:pPr>
              <w:pStyle w:val="TableParagraph"/>
              <w:spacing w:before="1"/>
              <w:ind w:left="8" w:right="3"/>
              <w:jc w:val="center"/>
              <w:rPr>
                <w:b/>
                <w:sz w:val="20"/>
              </w:rPr>
            </w:pPr>
            <w:r>
              <w:rPr>
                <w:b/>
                <w:spacing w:val="-5"/>
                <w:sz w:val="20"/>
              </w:rPr>
              <w:t>Dis</w:t>
            </w:r>
          </w:p>
        </w:tc>
        <w:tc>
          <w:tcPr>
            <w:tcW w:w="1267" w:type="dxa"/>
          </w:tcPr>
          <w:p w:rsidR="00315B38" w:rsidRDefault="00A23771" w:rsidP="00A256FA">
            <w:pPr>
              <w:pStyle w:val="TableParagraph"/>
              <w:spacing w:before="1"/>
              <w:ind w:left="9" w:right="4"/>
              <w:jc w:val="center"/>
              <w:rPr>
                <w:b/>
                <w:sz w:val="20"/>
              </w:rPr>
            </w:pPr>
            <w:r>
              <w:rPr>
                <w:b/>
                <w:sz w:val="20"/>
              </w:rPr>
              <w:t>All</w:t>
            </w:r>
            <w:r>
              <w:rPr>
                <w:b/>
                <w:spacing w:val="-4"/>
                <w:sz w:val="20"/>
              </w:rPr>
              <w:t xml:space="preserve"> </w:t>
            </w:r>
            <w:r>
              <w:rPr>
                <w:b/>
                <w:spacing w:val="-2"/>
                <w:sz w:val="20"/>
              </w:rPr>
              <w:t>Pupils</w:t>
            </w:r>
          </w:p>
        </w:tc>
        <w:tc>
          <w:tcPr>
            <w:tcW w:w="1270" w:type="dxa"/>
          </w:tcPr>
          <w:p w:rsidR="00315B38" w:rsidRDefault="00A23771" w:rsidP="00A256FA">
            <w:pPr>
              <w:pStyle w:val="TableParagraph"/>
              <w:spacing w:before="1"/>
              <w:ind w:left="10" w:right="2"/>
              <w:jc w:val="center"/>
              <w:rPr>
                <w:b/>
                <w:sz w:val="20"/>
              </w:rPr>
            </w:pPr>
            <w:r>
              <w:rPr>
                <w:b/>
                <w:spacing w:val="-5"/>
                <w:sz w:val="20"/>
              </w:rPr>
              <w:t>Dis</w:t>
            </w:r>
          </w:p>
        </w:tc>
        <w:tc>
          <w:tcPr>
            <w:tcW w:w="1267" w:type="dxa"/>
          </w:tcPr>
          <w:p w:rsidR="00315B38" w:rsidRDefault="00A23771" w:rsidP="00A256FA">
            <w:pPr>
              <w:pStyle w:val="TableParagraph"/>
              <w:spacing w:before="1"/>
              <w:ind w:left="9" w:right="3"/>
              <w:jc w:val="center"/>
              <w:rPr>
                <w:b/>
                <w:sz w:val="20"/>
              </w:rPr>
            </w:pPr>
            <w:r>
              <w:rPr>
                <w:b/>
                <w:sz w:val="20"/>
              </w:rPr>
              <w:t>All</w:t>
            </w:r>
            <w:r>
              <w:rPr>
                <w:b/>
                <w:spacing w:val="-4"/>
                <w:sz w:val="20"/>
              </w:rPr>
              <w:t xml:space="preserve"> </w:t>
            </w:r>
            <w:r>
              <w:rPr>
                <w:b/>
                <w:spacing w:val="-2"/>
                <w:sz w:val="20"/>
              </w:rPr>
              <w:t>Pupils</w:t>
            </w:r>
          </w:p>
        </w:tc>
        <w:tc>
          <w:tcPr>
            <w:tcW w:w="1268" w:type="dxa"/>
          </w:tcPr>
          <w:p w:rsidR="00315B38" w:rsidRDefault="00A23771" w:rsidP="00A256FA">
            <w:pPr>
              <w:pStyle w:val="TableParagraph"/>
              <w:spacing w:before="1"/>
              <w:ind w:left="8" w:right="2"/>
              <w:jc w:val="center"/>
              <w:rPr>
                <w:b/>
                <w:sz w:val="20"/>
              </w:rPr>
            </w:pPr>
            <w:r>
              <w:rPr>
                <w:b/>
                <w:spacing w:val="-5"/>
                <w:sz w:val="20"/>
              </w:rPr>
              <w:t>Dis</w:t>
            </w:r>
          </w:p>
        </w:tc>
        <w:tc>
          <w:tcPr>
            <w:tcW w:w="1270" w:type="dxa"/>
          </w:tcPr>
          <w:p w:rsidR="00315B38" w:rsidRDefault="00A23771" w:rsidP="00A256FA">
            <w:pPr>
              <w:pStyle w:val="TableParagraph"/>
              <w:spacing w:before="1"/>
              <w:ind w:left="10" w:right="2"/>
              <w:jc w:val="center"/>
              <w:rPr>
                <w:b/>
                <w:sz w:val="20"/>
              </w:rPr>
            </w:pPr>
            <w:r>
              <w:rPr>
                <w:b/>
                <w:sz w:val="20"/>
              </w:rPr>
              <w:t>All</w:t>
            </w:r>
            <w:r>
              <w:rPr>
                <w:b/>
                <w:spacing w:val="-4"/>
                <w:sz w:val="20"/>
              </w:rPr>
              <w:t xml:space="preserve"> </w:t>
            </w:r>
            <w:r>
              <w:rPr>
                <w:b/>
                <w:spacing w:val="-2"/>
                <w:sz w:val="20"/>
              </w:rPr>
              <w:t>Pupils</w:t>
            </w:r>
          </w:p>
        </w:tc>
      </w:tr>
      <w:tr w:rsidR="00315B38" w:rsidTr="00A256FA">
        <w:trPr>
          <w:trHeight w:val="244"/>
        </w:trPr>
        <w:tc>
          <w:tcPr>
            <w:tcW w:w="1880" w:type="dxa"/>
          </w:tcPr>
          <w:p w:rsidR="00315B38" w:rsidRDefault="00A23771" w:rsidP="00A256FA">
            <w:pPr>
              <w:pStyle w:val="TableParagraph"/>
              <w:spacing w:before="1" w:line="223" w:lineRule="exact"/>
              <w:ind w:left="110"/>
              <w:rPr>
                <w:b/>
                <w:sz w:val="20"/>
              </w:rPr>
            </w:pPr>
            <w:r>
              <w:rPr>
                <w:b/>
                <w:sz w:val="20"/>
              </w:rPr>
              <w:t>Year</w:t>
            </w:r>
            <w:r>
              <w:rPr>
                <w:b/>
                <w:spacing w:val="-6"/>
                <w:sz w:val="20"/>
              </w:rPr>
              <w:t xml:space="preserve"> </w:t>
            </w:r>
            <w:r>
              <w:rPr>
                <w:b/>
                <w:spacing w:val="-10"/>
                <w:sz w:val="20"/>
              </w:rPr>
              <w:t>1</w:t>
            </w:r>
            <w:r w:rsidR="00102854">
              <w:rPr>
                <w:b/>
                <w:spacing w:val="-10"/>
                <w:sz w:val="20"/>
              </w:rPr>
              <w:t xml:space="preserve"> (PP 14)</w:t>
            </w:r>
          </w:p>
        </w:tc>
        <w:tc>
          <w:tcPr>
            <w:tcW w:w="1268" w:type="dxa"/>
            <w:shd w:val="clear" w:color="auto" w:fill="auto"/>
          </w:tcPr>
          <w:p w:rsidR="00315B38" w:rsidRPr="00737444" w:rsidRDefault="00102854" w:rsidP="00A256FA">
            <w:pPr>
              <w:pStyle w:val="TableParagraph"/>
              <w:jc w:val="center"/>
              <w:rPr>
                <w:rFonts w:asciiTheme="minorHAnsi" w:hAnsiTheme="minorHAnsi" w:cstheme="minorHAnsi"/>
                <w:b/>
                <w:sz w:val="20"/>
                <w:szCs w:val="20"/>
              </w:rPr>
            </w:pPr>
            <w:r>
              <w:rPr>
                <w:rFonts w:asciiTheme="minorHAnsi" w:hAnsiTheme="minorHAnsi" w:cstheme="minorHAnsi"/>
                <w:b/>
                <w:sz w:val="20"/>
                <w:szCs w:val="20"/>
              </w:rPr>
              <w:t>21</w:t>
            </w:r>
          </w:p>
        </w:tc>
        <w:tc>
          <w:tcPr>
            <w:tcW w:w="1267" w:type="dxa"/>
            <w:shd w:val="clear" w:color="auto" w:fill="auto"/>
          </w:tcPr>
          <w:p w:rsidR="00315B38" w:rsidRPr="00737444" w:rsidRDefault="00102854" w:rsidP="00A256FA">
            <w:pPr>
              <w:pStyle w:val="TableParagraph"/>
              <w:jc w:val="center"/>
              <w:rPr>
                <w:rFonts w:asciiTheme="minorHAnsi" w:hAnsiTheme="minorHAnsi" w:cstheme="minorHAnsi"/>
                <w:b/>
                <w:sz w:val="20"/>
                <w:szCs w:val="20"/>
              </w:rPr>
            </w:pPr>
            <w:r>
              <w:rPr>
                <w:rFonts w:asciiTheme="minorHAnsi" w:hAnsiTheme="minorHAnsi" w:cstheme="minorHAnsi"/>
                <w:b/>
                <w:sz w:val="20"/>
                <w:szCs w:val="20"/>
              </w:rPr>
              <w:t>35</w:t>
            </w:r>
          </w:p>
        </w:tc>
        <w:tc>
          <w:tcPr>
            <w:tcW w:w="1270" w:type="dxa"/>
            <w:shd w:val="clear" w:color="auto" w:fill="auto"/>
          </w:tcPr>
          <w:p w:rsidR="00315B38" w:rsidRPr="00737444" w:rsidRDefault="00315B38" w:rsidP="00A256FA">
            <w:pPr>
              <w:pStyle w:val="TableParagraph"/>
              <w:jc w:val="center"/>
              <w:rPr>
                <w:rFonts w:asciiTheme="minorHAnsi" w:hAnsiTheme="minorHAnsi" w:cstheme="minorHAnsi"/>
                <w:b/>
                <w:sz w:val="20"/>
                <w:szCs w:val="20"/>
              </w:rPr>
            </w:pPr>
          </w:p>
        </w:tc>
        <w:tc>
          <w:tcPr>
            <w:tcW w:w="1267" w:type="dxa"/>
            <w:shd w:val="clear" w:color="auto" w:fill="auto"/>
          </w:tcPr>
          <w:p w:rsidR="00315B38" w:rsidRPr="00737444" w:rsidRDefault="00315B38" w:rsidP="00A256FA">
            <w:pPr>
              <w:pStyle w:val="TableParagraph"/>
              <w:jc w:val="center"/>
              <w:rPr>
                <w:rFonts w:asciiTheme="minorHAnsi" w:hAnsiTheme="minorHAnsi" w:cstheme="minorHAnsi"/>
                <w:b/>
                <w:sz w:val="20"/>
                <w:szCs w:val="20"/>
              </w:rPr>
            </w:pPr>
          </w:p>
        </w:tc>
        <w:tc>
          <w:tcPr>
            <w:tcW w:w="1268" w:type="dxa"/>
            <w:shd w:val="clear" w:color="auto" w:fill="auto"/>
          </w:tcPr>
          <w:p w:rsidR="00315B38" w:rsidRPr="00737444" w:rsidRDefault="00102854" w:rsidP="00A256FA">
            <w:pPr>
              <w:pStyle w:val="TableParagraph"/>
              <w:jc w:val="center"/>
              <w:rPr>
                <w:rFonts w:asciiTheme="minorHAnsi" w:hAnsiTheme="minorHAnsi" w:cstheme="minorHAnsi"/>
                <w:b/>
                <w:sz w:val="20"/>
                <w:szCs w:val="20"/>
              </w:rPr>
            </w:pPr>
            <w:r>
              <w:rPr>
                <w:rFonts w:asciiTheme="minorHAnsi" w:hAnsiTheme="minorHAnsi" w:cstheme="minorHAnsi"/>
                <w:b/>
                <w:sz w:val="20"/>
                <w:szCs w:val="20"/>
              </w:rPr>
              <w:t>21</w:t>
            </w:r>
          </w:p>
        </w:tc>
        <w:tc>
          <w:tcPr>
            <w:tcW w:w="1270" w:type="dxa"/>
          </w:tcPr>
          <w:p w:rsidR="00315B38" w:rsidRPr="00737444" w:rsidRDefault="00102854" w:rsidP="00A256FA">
            <w:pPr>
              <w:pStyle w:val="TableParagraph"/>
              <w:jc w:val="center"/>
              <w:rPr>
                <w:rFonts w:asciiTheme="minorHAnsi" w:hAnsiTheme="minorHAnsi" w:cstheme="minorHAnsi"/>
                <w:b/>
                <w:sz w:val="20"/>
                <w:szCs w:val="20"/>
              </w:rPr>
            </w:pPr>
            <w:r>
              <w:rPr>
                <w:rFonts w:asciiTheme="minorHAnsi" w:hAnsiTheme="minorHAnsi" w:cstheme="minorHAnsi"/>
                <w:b/>
                <w:sz w:val="20"/>
                <w:szCs w:val="20"/>
              </w:rPr>
              <w:t>41</w:t>
            </w:r>
          </w:p>
        </w:tc>
      </w:tr>
      <w:tr w:rsidR="00315B38" w:rsidTr="00A256FA">
        <w:trPr>
          <w:trHeight w:val="242"/>
        </w:trPr>
        <w:tc>
          <w:tcPr>
            <w:tcW w:w="1880" w:type="dxa"/>
          </w:tcPr>
          <w:p w:rsidR="00315B38" w:rsidRDefault="00CB5370" w:rsidP="00A256FA">
            <w:pPr>
              <w:pStyle w:val="TableParagraph"/>
              <w:spacing w:line="222" w:lineRule="exact"/>
              <w:ind w:left="110"/>
              <w:rPr>
                <w:b/>
                <w:sz w:val="20"/>
              </w:rPr>
            </w:pPr>
            <w:r>
              <w:rPr>
                <w:b/>
                <w:sz w:val="20"/>
              </w:rPr>
              <w:t>Year</w:t>
            </w:r>
            <w:r>
              <w:rPr>
                <w:b/>
                <w:spacing w:val="-6"/>
                <w:sz w:val="20"/>
              </w:rPr>
              <w:t xml:space="preserve"> </w:t>
            </w:r>
            <w:r>
              <w:rPr>
                <w:b/>
                <w:spacing w:val="-10"/>
                <w:sz w:val="20"/>
              </w:rPr>
              <w:t>2 (PP 32)</w:t>
            </w:r>
          </w:p>
        </w:tc>
        <w:tc>
          <w:tcPr>
            <w:tcW w:w="1268" w:type="dxa"/>
            <w:shd w:val="clear" w:color="auto" w:fill="auto"/>
          </w:tcPr>
          <w:p w:rsidR="00315B38" w:rsidRPr="00737444" w:rsidRDefault="00CB5370" w:rsidP="00A256FA">
            <w:pPr>
              <w:pStyle w:val="TableParagraph"/>
              <w:spacing w:line="222" w:lineRule="exact"/>
              <w:ind w:left="8"/>
              <w:jc w:val="center"/>
              <w:rPr>
                <w:rFonts w:asciiTheme="minorHAnsi" w:hAnsiTheme="minorHAnsi" w:cstheme="minorHAnsi"/>
                <w:b/>
                <w:sz w:val="20"/>
                <w:szCs w:val="20"/>
              </w:rPr>
            </w:pPr>
            <w:r>
              <w:rPr>
                <w:rFonts w:asciiTheme="minorHAnsi" w:hAnsiTheme="minorHAnsi" w:cstheme="minorHAnsi"/>
                <w:b/>
                <w:sz w:val="20"/>
                <w:szCs w:val="20"/>
              </w:rPr>
              <w:t>10</w:t>
            </w:r>
          </w:p>
        </w:tc>
        <w:tc>
          <w:tcPr>
            <w:tcW w:w="1267" w:type="dxa"/>
            <w:shd w:val="clear" w:color="auto" w:fill="auto"/>
          </w:tcPr>
          <w:p w:rsidR="00315B38" w:rsidRPr="00737444" w:rsidRDefault="00CB5370" w:rsidP="00A256FA">
            <w:pPr>
              <w:pStyle w:val="TableParagraph"/>
              <w:spacing w:line="222" w:lineRule="exact"/>
              <w:ind w:left="9" w:right="1"/>
              <w:jc w:val="center"/>
              <w:rPr>
                <w:rFonts w:asciiTheme="minorHAnsi" w:hAnsiTheme="minorHAnsi" w:cstheme="minorHAnsi"/>
                <w:b/>
                <w:sz w:val="20"/>
                <w:szCs w:val="20"/>
              </w:rPr>
            </w:pPr>
            <w:r>
              <w:rPr>
                <w:rFonts w:asciiTheme="minorHAnsi" w:hAnsiTheme="minorHAnsi" w:cstheme="minorHAnsi"/>
                <w:b/>
                <w:sz w:val="20"/>
                <w:szCs w:val="20"/>
              </w:rPr>
              <w:t>24</w:t>
            </w:r>
          </w:p>
        </w:tc>
        <w:tc>
          <w:tcPr>
            <w:tcW w:w="1270" w:type="dxa"/>
            <w:shd w:val="clear" w:color="auto" w:fill="auto"/>
          </w:tcPr>
          <w:p w:rsidR="00315B38" w:rsidRPr="00737444" w:rsidRDefault="00CB5370" w:rsidP="00A256FA">
            <w:pPr>
              <w:pStyle w:val="TableParagraph"/>
              <w:spacing w:line="222" w:lineRule="exact"/>
              <w:ind w:left="10"/>
              <w:jc w:val="center"/>
              <w:rPr>
                <w:rFonts w:asciiTheme="minorHAnsi" w:hAnsiTheme="minorHAnsi" w:cstheme="minorHAnsi"/>
                <w:b/>
                <w:sz w:val="20"/>
                <w:szCs w:val="20"/>
              </w:rPr>
            </w:pPr>
            <w:r>
              <w:rPr>
                <w:rFonts w:asciiTheme="minorHAnsi" w:hAnsiTheme="minorHAnsi" w:cstheme="minorHAnsi"/>
                <w:b/>
                <w:sz w:val="20"/>
                <w:szCs w:val="20"/>
              </w:rPr>
              <w:t>13</w:t>
            </w:r>
          </w:p>
        </w:tc>
        <w:tc>
          <w:tcPr>
            <w:tcW w:w="1267" w:type="dxa"/>
            <w:shd w:val="clear" w:color="auto" w:fill="auto"/>
          </w:tcPr>
          <w:p w:rsidR="00315B38" w:rsidRPr="00737444" w:rsidRDefault="00CB5370" w:rsidP="00A256FA">
            <w:pPr>
              <w:pStyle w:val="TableParagraph"/>
              <w:spacing w:line="222" w:lineRule="exact"/>
              <w:ind w:left="9"/>
              <w:jc w:val="center"/>
              <w:rPr>
                <w:rFonts w:asciiTheme="minorHAnsi" w:hAnsiTheme="minorHAnsi" w:cstheme="minorHAnsi"/>
                <w:b/>
                <w:sz w:val="20"/>
                <w:szCs w:val="20"/>
              </w:rPr>
            </w:pPr>
            <w:r>
              <w:rPr>
                <w:rFonts w:asciiTheme="minorHAnsi" w:hAnsiTheme="minorHAnsi" w:cstheme="minorHAnsi"/>
                <w:b/>
                <w:sz w:val="20"/>
                <w:szCs w:val="20"/>
              </w:rPr>
              <w:t>24</w:t>
            </w:r>
          </w:p>
        </w:tc>
        <w:tc>
          <w:tcPr>
            <w:tcW w:w="1268" w:type="dxa"/>
            <w:shd w:val="clear" w:color="auto" w:fill="auto"/>
          </w:tcPr>
          <w:p w:rsidR="00315B38" w:rsidRPr="00737444" w:rsidRDefault="00CB5370" w:rsidP="00A256FA">
            <w:pPr>
              <w:pStyle w:val="TableParagraph"/>
              <w:spacing w:line="222" w:lineRule="exact"/>
              <w:ind w:left="8"/>
              <w:jc w:val="center"/>
              <w:rPr>
                <w:rFonts w:asciiTheme="minorHAnsi" w:hAnsiTheme="minorHAnsi" w:cstheme="minorHAnsi"/>
                <w:b/>
                <w:sz w:val="20"/>
                <w:szCs w:val="20"/>
              </w:rPr>
            </w:pPr>
            <w:r>
              <w:rPr>
                <w:rFonts w:asciiTheme="minorHAnsi" w:hAnsiTheme="minorHAnsi" w:cstheme="minorHAnsi"/>
                <w:b/>
                <w:sz w:val="20"/>
                <w:szCs w:val="20"/>
              </w:rPr>
              <w:t>7</w:t>
            </w:r>
          </w:p>
        </w:tc>
        <w:tc>
          <w:tcPr>
            <w:tcW w:w="1270" w:type="dxa"/>
          </w:tcPr>
          <w:p w:rsidR="00315B38" w:rsidRPr="00737444" w:rsidRDefault="00CB5370" w:rsidP="00A256FA">
            <w:pPr>
              <w:pStyle w:val="TableParagraph"/>
              <w:spacing w:line="222" w:lineRule="exact"/>
              <w:ind w:left="10"/>
              <w:jc w:val="center"/>
              <w:rPr>
                <w:rFonts w:asciiTheme="minorHAnsi" w:hAnsiTheme="minorHAnsi" w:cstheme="minorHAnsi"/>
                <w:b/>
                <w:sz w:val="20"/>
                <w:szCs w:val="20"/>
              </w:rPr>
            </w:pPr>
            <w:r>
              <w:rPr>
                <w:rFonts w:asciiTheme="minorHAnsi" w:hAnsiTheme="minorHAnsi" w:cstheme="minorHAnsi"/>
                <w:b/>
                <w:sz w:val="20"/>
                <w:szCs w:val="20"/>
              </w:rPr>
              <w:t>19</w:t>
            </w:r>
          </w:p>
        </w:tc>
      </w:tr>
      <w:tr w:rsidR="00315B38" w:rsidTr="00A256FA">
        <w:trPr>
          <w:trHeight w:val="245"/>
        </w:trPr>
        <w:tc>
          <w:tcPr>
            <w:tcW w:w="1880" w:type="dxa"/>
          </w:tcPr>
          <w:p w:rsidR="00315B38" w:rsidRDefault="009C34F9" w:rsidP="00A256FA">
            <w:pPr>
              <w:pStyle w:val="TableParagraph"/>
              <w:spacing w:before="2" w:line="223" w:lineRule="exact"/>
              <w:ind w:left="110"/>
              <w:rPr>
                <w:b/>
                <w:sz w:val="20"/>
              </w:rPr>
            </w:pPr>
            <w:r>
              <w:rPr>
                <w:b/>
                <w:sz w:val="20"/>
              </w:rPr>
              <w:t>Year</w:t>
            </w:r>
            <w:r>
              <w:rPr>
                <w:b/>
                <w:spacing w:val="-6"/>
                <w:sz w:val="20"/>
              </w:rPr>
              <w:t xml:space="preserve"> </w:t>
            </w:r>
            <w:r>
              <w:rPr>
                <w:b/>
                <w:spacing w:val="-10"/>
                <w:sz w:val="20"/>
              </w:rPr>
              <w:t>3 (PP 39)</w:t>
            </w:r>
          </w:p>
        </w:tc>
        <w:tc>
          <w:tcPr>
            <w:tcW w:w="1268" w:type="dxa"/>
            <w:shd w:val="clear" w:color="auto" w:fill="auto"/>
          </w:tcPr>
          <w:p w:rsidR="00315B38" w:rsidRPr="00737444" w:rsidRDefault="009C34F9" w:rsidP="00A256FA">
            <w:pPr>
              <w:pStyle w:val="TableParagraph"/>
              <w:spacing w:before="2" w:line="223" w:lineRule="exact"/>
              <w:ind w:left="8"/>
              <w:jc w:val="center"/>
              <w:rPr>
                <w:b/>
                <w:sz w:val="20"/>
              </w:rPr>
            </w:pPr>
            <w:r>
              <w:rPr>
                <w:b/>
                <w:sz w:val="20"/>
              </w:rPr>
              <w:t>28</w:t>
            </w:r>
          </w:p>
        </w:tc>
        <w:tc>
          <w:tcPr>
            <w:tcW w:w="1267" w:type="dxa"/>
            <w:shd w:val="clear" w:color="auto" w:fill="auto"/>
          </w:tcPr>
          <w:p w:rsidR="00315B38" w:rsidRPr="00737444" w:rsidRDefault="009C34F9" w:rsidP="00A256FA">
            <w:pPr>
              <w:pStyle w:val="TableParagraph"/>
              <w:spacing w:before="2" w:line="223" w:lineRule="exact"/>
              <w:ind w:left="9" w:right="1"/>
              <w:jc w:val="center"/>
              <w:rPr>
                <w:b/>
                <w:sz w:val="20"/>
              </w:rPr>
            </w:pPr>
            <w:r>
              <w:rPr>
                <w:b/>
                <w:sz w:val="20"/>
              </w:rPr>
              <w:t>38</w:t>
            </w:r>
          </w:p>
        </w:tc>
        <w:tc>
          <w:tcPr>
            <w:tcW w:w="1270" w:type="dxa"/>
            <w:shd w:val="clear" w:color="auto" w:fill="auto"/>
          </w:tcPr>
          <w:p w:rsidR="00315B38" w:rsidRPr="00737444" w:rsidRDefault="009C34F9" w:rsidP="00A256FA">
            <w:pPr>
              <w:pStyle w:val="TableParagraph"/>
              <w:spacing w:before="2" w:line="223" w:lineRule="exact"/>
              <w:ind w:left="10"/>
              <w:jc w:val="center"/>
              <w:rPr>
                <w:b/>
                <w:sz w:val="20"/>
              </w:rPr>
            </w:pPr>
            <w:r>
              <w:rPr>
                <w:b/>
                <w:sz w:val="20"/>
              </w:rPr>
              <w:t>16</w:t>
            </w:r>
          </w:p>
        </w:tc>
        <w:tc>
          <w:tcPr>
            <w:tcW w:w="1267" w:type="dxa"/>
            <w:shd w:val="clear" w:color="auto" w:fill="auto"/>
          </w:tcPr>
          <w:p w:rsidR="00315B38" w:rsidRPr="00737444" w:rsidRDefault="009C34F9" w:rsidP="00A256FA">
            <w:pPr>
              <w:pStyle w:val="TableParagraph"/>
              <w:spacing w:before="2" w:line="223" w:lineRule="exact"/>
              <w:ind w:left="9"/>
              <w:jc w:val="center"/>
              <w:rPr>
                <w:b/>
                <w:sz w:val="20"/>
              </w:rPr>
            </w:pPr>
            <w:r>
              <w:rPr>
                <w:b/>
                <w:sz w:val="20"/>
              </w:rPr>
              <w:t>23</w:t>
            </w:r>
          </w:p>
        </w:tc>
        <w:tc>
          <w:tcPr>
            <w:tcW w:w="1268" w:type="dxa"/>
            <w:shd w:val="clear" w:color="auto" w:fill="auto"/>
          </w:tcPr>
          <w:p w:rsidR="00315B38" w:rsidRPr="00737444" w:rsidRDefault="009C34F9" w:rsidP="00A256FA">
            <w:pPr>
              <w:pStyle w:val="TableParagraph"/>
              <w:spacing w:before="2" w:line="223" w:lineRule="exact"/>
              <w:ind w:left="8"/>
              <w:jc w:val="center"/>
              <w:rPr>
                <w:b/>
                <w:sz w:val="20"/>
              </w:rPr>
            </w:pPr>
            <w:r>
              <w:rPr>
                <w:b/>
                <w:sz w:val="20"/>
              </w:rPr>
              <w:t>34</w:t>
            </w:r>
          </w:p>
        </w:tc>
        <w:tc>
          <w:tcPr>
            <w:tcW w:w="1270" w:type="dxa"/>
          </w:tcPr>
          <w:p w:rsidR="00315B38" w:rsidRPr="00737444" w:rsidRDefault="009C34F9" w:rsidP="00A256FA">
            <w:pPr>
              <w:pStyle w:val="TableParagraph"/>
              <w:spacing w:before="2" w:line="223" w:lineRule="exact"/>
              <w:ind w:left="10"/>
              <w:jc w:val="center"/>
              <w:rPr>
                <w:b/>
                <w:sz w:val="20"/>
              </w:rPr>
            </w:pPr>
            <w:r>
              <w:rPr>
                <w:b/>
                <w:sz w:val="20"/>
              </w:rPr>
              <w:t>42</w:t>
            </w:r>
          </w:p>
        </w:tc>
      </w:tr>
      <w:tr w:rsidR="00315B38" w:rsidTr="00A256FA">
        <w:trPr>
          <w:trHeight w:val="244"/>
        </w:trPr>
        <w:tc>
          <w:tcPr>
            <w:tcW w:w="1880" w:type="dxa"/>
          </w:tcPr>
          <w:p w:rsidR="00315B38" w:rsidRDefault="00A23771" w:rsidP="00A256FA">
            <w:pPr>
              <w:pStyle w:val="TableParagraph"/>
              <w:spacing w:before="1" w:line="223" w:lineRule="exact"/>
              <w:ind w:left="110"/>
              <w:rPr>
                <w:b/>
                <w:sz w:val="20"/>
              </w:rPr>
            </w:pPr>
            <w:r>
              <w:rPr>
                <w:b/>
                <w:sz w:val="20"/>
              </w:rPr>
              <w:t>Year</w:t>
            </w:r>
            <w:r>
              <w:rPr>
                <w:b/>
                <w:spacing w:val="-6"/>
                <w:sz w:val="20"/>
              </w:rPr>
              <w:t xml:space="preserve"> </w:t>
            </w:r>
            <w:r>
              <w:rPr>
                <w:b/>
                <w:spacing w:val="-10"/>
                <w:sz w:val="20"/>
              </w:rPr>
              <w:t>4</w:t>
            </w:r>
            <w:r w:rsidR="009C34F9">
              <w:rPr>
                <w:b/>
                <w:spacing w:val="-10"/>
                <w:sz w:val="20"/>
              </w:rPr>
              <w:t xml:space="preserve"> (PP 38)</w:t>
            </w:r>
          </w:p>
        </w:tc>
        <w:tc>
          <w:tcPr>
            <w:tcW w:w="1268" w:type="dxa"/>
            <w:shd w:val="clear" w:color="auto" w:fill="auto"/>
          </w:tcPr>
          <w:p w:rsidR="00315B38" w:rsidRPr="00737444" w:rsidRDefault="00AA1172" w:rsidP="00A256FA">
            <w:pPr>
              <w:pStyle w:val="TableParagraph"/>
              <w:spacing w:before="1" w:line="223" w:lineRule="exact"/>
              <w:ind w:left="8"/>
              <w:jc w:val="center"/>
              <w:rPr>
                <w:b/>
                <w:sz w:val="20"/>
              </w:rPr>
            </w:pPr>
            <w:r>
              <w:rPr>
                <w:b/>
                <w:sz w:val="20"/>
              </w:rPr>
              <w:t>45</w:t>
            </w:r>
          </w:p>
        </w:tc>
        <w:tc>
          <w:tcPr>
            <w:tcW w:w="1267" w:type="dxa"/>
            <w:shd w:val="clear" w:color="auto" w:fill="auto"/>
          </w:tcPr>
          <w:p w:rsidR="00315B38" w:rsidRPr="00737444" w:rsidRDefault="009C34F9" w:rsidP="00A256FA">
            <w:pPr>
              <w:pStyle w:val="TableParagraph"/>
              <w:spacing w:before="1" w:line="223" w:lineRule="exact"/>
              <w:ind w:left="9" w:right="1"/>
              <w:jc w:val="center"/>
              <w:rPr>
                <w:b/>
                <w:sz w:val="20"/>
              </w:rPr>
            </w:pPr>
            <w:r>
              <w:rPr>
                <w:b/>
                <w:sz w:val="20"/>
              </w:rPr>
              <w:t>47</w:t>
            </w:r>
          </w:p>
        </w:tc>
        <w:tc>
          <w:tcPr>
            <w:tcW w:w="1270" w:type="dxa"/>
            <w:shd w:val="clear" w:color="auto" w:fill="auto"/>
          </w:tcPr>
          <w:p w:rsidR="00315B38" w:rsidRPr="00737444" w:rsidRDefault="00AA1172" w:rsidP="00A256FA">
            <w:pPr>
              <w:pStyle w:val="TableParagraph"/>
              <w:spacing w:before="1" w:line="223" w:lineRule="exact"/>
              <w:ind w:left="10"/>
              <w:jc w:val="center"/>
              <w:rPr>
                <w:b/>
                <w:sz w:val="20"/>
              </w:rPr>
            </w:pPr>
            <w:r>
              <w:rPr>
                <w:b/>
                <w:sz w:val="20"/>
              </w:rPr>
              <w:t>18</w:t>
            </w:r>
          </w:p>
        </w:tc>
        <w:tc>
          <w:tcPr>
            <w:tcW w:w="1267" w:type="dxa"/>
            <w:shd w:val="clear" w:color="auto" w:fill="auto"/>
          </w:tcPr>
          <w:p w:rsidR="00315B38" w:rsidRPr="00737444" w:rsidRDefault="009C34F9" w:rsidP="00A256FA">
            <w:pPr>
              <w:pStyle w:val="TableParagraph"/>
              <w:spacing w:before="1" w:line="223" w:lineRule="exact"/>
              <w:ind w:left="9"/>
              <w:jc w:val="center"/>
              <w:rPr>
                <w:b/>
                <w:sz w:val="20"/>
              </w:rPr>
            </w:pPr>
            <w:r>
              <w:rPr>
                <w:b/>
                <w:sz w:val="20"/>
              </w:rPr>
              <w:t>25</w:t>
            </w:r>
          </w:p>
        </w:tc>
        <w:tc>
          <w:tcPr>
            <w:tcW w:w="1268" w:type="dxa"/>
            <w:shd w:val="clear" w:color="auto" w:fill="auto"/>
          </w:tcPr>
          <w:p w:rsidR="00315B38" w:rsidRPr="00737444" w:rsidRDefault="00AA1172" w:rsidP="00A256FA">
            <w:pPr>
              <w:pStyle w:val="TableParagraph"/>
              <w:spacing w:before="1" w:line="223" w:lineRule="exact"/>
              <w:ind w:left="8"/>
              <w:jc w:val="center"/>
              <w:rPr>
                <w:b/>
                <w:sz w:val="20"/>
              </w:rPr>
            </w:pPr>
            <w:r>
              <w:rPr>
                <w:b/>
                <w:sz w:val="20"/>
              </w:rPr>
              <w:t>42</w:t>
            </w:r>
          </w:p>
        </w:tc>
        <w:tc>
          <w:tcPr>
            <w:tcW w:w="1270" w:type="dxa"/>
          </w:tcPr>
          <w:p w:rsidR="00315B38" w:rsidRPr="00737444" w:rsidRDefault="009C34F9" w:rsidP="00A256FA">
            <w:pPr>
              <w:pStyle w:val="TableParagraph"/>
              <w:spacing w:before="1" w:line="223" w:lineRule="exact"/>
              <w:ind w:left="10"/>
              <w:jc w:val="center"/>
              <w:rPr>
                <w:b/>
                <w:sz w:val="20"/>
              </w:rPr>
            </w:pPr>
            <w:r>
              <w:rPr>
                <w:b/>
                <w:sz w:val="20"/>
              </w:rPr>
              <w:t>50</w:t>
            </w:r>
          </w:p>
        </w:tc>
      </w:tr>
      <w:tr w:rsidR="00315B38" w:rsidTr="00A256FA">
        <w:trPr>
          <w:trHeight w:val="244"/>
        </w:trPr>
        <w:tc>
          <w:tcPr>
            <w:tcW w:w="1880" w:type="dxa"/>
          </w:tcPr>
          <w:p w:rsidR="00315B38" w:rsidRDefault="00CE2052" w:rsidP="00A256FA">
            <w:pPr>
              <w:pStyle w:val="TableParagraph"/>
              <w:spacing w:before="1" w:line="223" w:lineRule="exact"/>
              <w:ind w:left="110"/>
              <w:rPr>
                <w:b/>
                <w:sz w:val="20"/>
              </w:rPr>
            </w:pPr>
            <w:r>
              <w:rPr>
                <w:b/>
                <w:sz w:val="20"/>
              </w:rPr>
              <w:t>Year</w:t>
            </w:r>
            <w:r>
              <w:rPr>
                <w:b/>
                <w:spacing w:val="-6"/>
                <w:sz w:val="20"/>
              </w:rPr>
              <w:t xml:space="preserve"> </w:t>
            </w:r>
            <w:r>
              <w:rPr>
                <w:b/>
                <w:spacing w:val="-10"/>
                <w:sz w:val="20"/>
              </w:rPr>
              <w:t>5 (PP 46)</w:t>
            </w:r>
          </w:p>
        </w:tc>
        <w:tc>
          <w:tcPr>
            <w:tcW w:w="1268" w:type="dxa"/>
            <w:shd w:val="clear" w:color="auto" w:fill="auto"/>
          </w:tcPr>
          <w:p w:rsidR="00315B38" w:rsidRPr="00737444" w:rsidRDefault="00CE2052" w:rsidP="00A256FA">
            <w:pPr>
              <w:pStyle w:val="TableParagraph"/>
              <w:spacing w:before="1" w:line="223" w:lineRule="exact"/>
              <w:ind w:left="8"/>
              <w:jc w:val="center"/>
              <w:rPr>
                <w:b/>
                <w:sz w:val="20"/>
              </w:rPr>
            </w:pPr>
            <w:r>
              <w:rPr>
                <w:b/>
                <w:sz w:val="20"/>
              </w:rPr>
              <w:t>39</w:t>
            </w:r>
          </w:p>
        </w:tc>
        <w:tc>
          <w:tcPr>
            <w:tcW w:w="1267" w:type="dxa"/>
            <w:shd w:val="clear" w:color="auto" w:fill="auto"/>
          </w:tcPr>
          <w:p w:rsidR="00315B38" w:rsidRPr="00737444" w:rsidRDefault="00CE2052" w:rsidP="00A256FA">
            <w:pPr>
              <w:pStyle w:val="TableParagraph"/>
              <w:spacing w:before="1" w:line="223" w:lineRule="exact"/>
              <w:ind w:left="9" w:right="1"/>
              <w:jc w:val="center"/>
              <w:rPr>
                <w:b/>
                <w:sz w:val="20"/>
              </w:rPr>
            </w:pPr>
            <w:r>
              <w:rPr>
                <w:b/>
                <w:sz w:val="20"/>
              </w:rPr>
              <w:t>43</w:t>
            </w:r>
          </w:p>
        </w:tc>
        <w:tc>
          <w:tcPr>
            <w:tcW w:w="1270" w:type="dxa"/>
            <w:shd w:val="clear" w:color="auto" w:fill="auto"/>
          </w:tcPr>
          <w:p w:rsidR="00315B38" w:rsidRPr="00737444" w:rsidRDefault="00CE2052" w:rsidP="00A256FA">
            <w:pPr>
              <w:pStyle w:val="TableParagraph"/>
              <w:spacing w:before="1" w:line="223" w:lineRule="exact"/>
              <w:ind w:left="10"/>
              <w:jc w:val="center"/>
              <w:rPr>
                <w:b/>
                <w:sz w:val="20"/>
              </w:rPr>
            </w:pPr>
            <w:r>
              <w:rPr>
                <w:b/>
                <w:sz w:val="20"/>
              </w:rPr>
              <w:t>24</w:t>
            </w:r>
          </w:p>
        </w:tc>
        <w:tc>
          <w:tcPr>
            <w:tcW w:w="1267" w:type="dxa"/>
            <w:shd w:val="clear" w:color="auto" w:fill="auto"/>
          </w:tcPr>
          <w:p w:rsidR="00315B38" w:rsidRPr="00737444" w:rsidRDefault="00CE2052" w:rsidP="00A256FA">
            <w:pPr>
              <w:pStyle w:val="TableParagraph"/>
              <w:spacing w:before="1" w:line="223" w:lineRule="exact"/>
              <w:ind w:left="9"/>
              <w:jc w:val="center"/>
              <w:rPr>
                <w:b/>
                <w:sz w:val="20"/>
              </w:rPr>
            </w:pPr>
            <w:r>
              <w:rPr>
                <w:b/>
                <w:sz w:val="20"/>
              </w:rPr>
              <w:t>28</w:t>
            </w:r>
          </w:p>
        </w:tc>
        <w:tc>
          <w:tcPr>
            <w:tcW w:w="1268" w:type="dxa"/>
            <w:shd w:val="clear" w:color="auto" w:fill="auto"/>
          </w:tcPr>
          <w:p w:rsidR="00315B38" w:rsidRPr="00737444" w:rsidRDefault="00CE2052" w:rsidP="00A256FA">
            <w:pPr>
              <w:pStyle w:val="TableParagraph"/>
              <w:spacing w:before="1" w:line="223" w:lineRule="exact"/>
              <w:ind w:left="8"/>
              <w:jc w:val="center"/>
              <w:rPr>
                <w:b/>
                <w:sz w:val="20"/>
              </w:rPr>
            </w:pPr>
            <w:r>
              <w:rPr>
                <w:b/>
                <w:sz w:val="20"/>
              </w:rPr>
              <w:t>39</w:t>
            </w:r>
          </w:p>
        </w:tc>
        <w:tc>
          <w:tcPr>
            <w:tcW w:w="1270" w:type="dxa"/>
          </w:tcPr>
          <w:p w:rsidR="00315B38" w:rsidRPr="00737444" w:rsidRDefault="00CE2052" w:rsidP="00A256FA">
            <w:pPr>
              <w:pStyle w:val="TableParagraph"/>
              <w:spacing w:before="1" w:line="223" w:lineRule="exact"/>
              <w:ind w:left="10"/>
              <w:jc w:val="center"/>
              <w:rPr>
                <w:b/>
                <w:sz w:val="20"/>
              </w:rPr>
            </w:pPr>
            <w:r>
              <w:rPr>
                <w:b/>
                <w:sz w:val="20"/>
              </w:rPr>
              <w:t>45</w:t>
            </w:r>
          </w:p>
        </w:tc>
      </w:tr>
      <w:tr w:rsidR="00315B38" w:rsidTr="00A256FA">
        <w:trPr>
          <w:trHeight w:val="244"/>
        </w:trPr>
        <w:tc>
          <w:tcPr>
            <w:tcW w:w="1880" w:type="dxa"/>
          </w:tcPr>
          <w:p w:rsidR="00315B38" w:rsidRDefault="00A23771" w:rsidP="00A256FA">
            <w:pPr>
              <w:pStyle w:val="TableParagraph"/>
              <w:spacing w:before="1" w:line="223" w:lineRule="exact"/>
              <w:ind w:left="110"/>
              <w:rPr>
                <w:b/>
                <w:sz w:val="20"/>
              </w:rPr>
            </w:pPr>
            <w:r>
              <w:rPr>
                <w:b/>
                <w:sz w:val="20"/>
              </w:rPr>
              <w:t>Year</w:t>
            </w:r>
            <w:r>
              <w:rPr>
                <w:b/>
                <w:spacing w:val="-6"/>
                <w:sz w:val="20"/>
              </w:rPr>
              <w:t xml:space="preserve"> </w:t>
            </w:r>
            <w:r>
              <w:rPr>
                <w:b/>
                <w:spacing w:val="-10"/>
                <w:sz w:val="20"/>
              </w:rPr>
              <w:t>6</w:t>
            </w:r>
          </w:p>
        </w:tc>
        <w:tc>
          <w:tcPr>
            <w:tcW w:w="1268" w:type="dxa"/>
            <w:shd w:val="clear" w:color="auto" w:fill="auto"/>
          </w:tcPr>
          <w:p w:rsidR="00315B38" w:rsidRPr="00737444" w:rsidRDefault="00CE2052" w:rsidP="00A256FA">
            <w:pPr>
              <w:pStyle w:val="TableParagraph"/>
              <w:spacing w:before="1" w:line="223" w:lineRule="exact"/>
              <w:ind w:left="8"/>
              <w:jc w:val="center"/>
              <w:rPr>
                <w:b/>
                <w:sz w:val="20"/>
              </w:rPr>
            </w:pPr>
            <w:r>
              <w:rPr>
                <w:b/>
                <w:sz w:val="20"/>
              </w:rPr>
              <w:t>32</w:t>
            </w:r>
          </w:p>
        </w:tc>
        <w:tc>
          <w:tcPr>
            <w:tcW w:w="1267" w:type="dxa"/>
            <w:shd w:val="clear" w:color="auto" w:fill="auto"/>
          </w:tcPr>
          <w:p w:rsidR="00315B38" w:rsidRPr="00737444" w:rsidRDefault="00CE2052" w:rsidP="00A256FA">
            <w:pPr>
              <w:pStyle w:val="TableParagraph"/>
              <w:spacing w:before="1" w:line="223" w:lineRule="exact"/>
              <w:ind w:left="9" w:right="1"/>
              <w:jc w:val="center"/>
              <w:rPr>
                <w:b/>
                <w:sz w:val="20"/>
              </w:rPr>
            </w:pPr>
            <w:r>
              <w:rPr>
                <w:b/>
                <w:sz w:val="20"/>
              </w:rPr>
              <w:t>43</w:t>
            </w:r>
          </w:p>
        </w:tc>
        <w:tc>
          <w:tcPr>
            <w:tcW w:w="1270" w:type="dxa"/>
            <w:shd w:val="clear" w:color="auto" w:fill="auto"/>
          </w:tcPr>
          <w:p w:rsidR="00315B38" w:rsidRPr="00737444" w:rsidRDefault="00AB5D83" w:rsidP="00A256FA">
            <w:pPr>
              <w:pStyle w:val="TableParagraph"/>
              <w:spacing w:before="1" w:line="223" w:lineRule="exact"/>
              <w:ind w:left="10"/>
              <w:jc w:val="center"/>
              <w:rPr>
                <w:b/>
                <w:sz w:val="20"/>
              </w:rPr>
            </w:pPr>
            <w:r>
              <w:rPr>
                <w:b/>
                <w:sz w:val="20"/>
              </w:rPr>
              <w:t>20</w:t>
            </w:r>
          </w:p>
        </w:tc>
        <w:tc>
          <w:tcPr>
            <w:tcW w:w="1267" w:type="dxa"/>
            <w:shd w:val="clear" w:color="auto" w:fill="auto"/>
          </w:tcPr>
          <w:p w:rsidR="00315B38" w:rsidRPr="00737444" w:rsidRDefault="00CE2052" w:rsidP="00A256FA">
            <w:pPr>
              <w:pStyle w:val="TableParagraph"/>
              <w:spacing w:before="1" w:line="223" w:lineRule="exact"/>
              <w:ind w:left="9"/>
              <w:jc w:val="center"/>
              <w:rPr>
                <w:b/>
                <w:sz w:val="20"/>
              </w:rPr>
            </w:pPr>
            <w:r>
              <w:rPr>
                <w:b/>
                <w:sz w:val="20"/>
              </w:rPr>
              <w:t>28</w:t>
            </w:r>
          </w:p>
        </w:tc>
        <w:tc>
          <w:tcPr>
            <w:tcW w:w="1268" w:type="dxa"/>
            <w:shd w:val="clear" w:color="auto" w:fill="auto"/>
          </w:tcPr>
          <w:p w:rsidR="00315B38" w:rsidRPr="00737444" w:rsidRDefault="00AB5D83" w:rsidP="00A256FA">
            <w:pPr>
              <w:pStyle w:val="TableParagraph"/>
              <w:spacing w:before="1" w:line="223" w:lineRule="exact"/>
              <w:ind w:left="8"/>
              <w:jc w:val="center"/>
              <w:rPr>
                <w:b/>
                <w:sz w:val="20"/>
              </w:rPr>
            </w:pPr>
            <w:r>
              <w:rPr>
                <w:b/>
                <w:sz w:val="20"/>
              </w:rPr>
              <w:t>30</w:t>
            </w:r>
          </w:p>
        </w:tc>
        <w:tc>
          <w:tcPr>
            <w:tcW w:w="1270" w:type="dxa"/>
          </w:tcPr>
          <w:p w:rsidR="00315B38" w:rsidRPr="00737444" w:rsidRDefault="00CE2052" w:rsidP="00A256FA">
            <w:pPr>
              <w:pStyle w:val="TableParagraph"/>
              <w:spacing w:before="1" w:line="223" w:lineRule="exact"/>
              <w:ind w:left="10"/>
              <w:jc w:val="center"/>
              <w:rPr>
                <w:b/>
                <w:sz w:val="20"/>
              </w:rPr>
            </w:pPr>
            <w:r>
              <w:rPr>
                <w:b/>
                <w:sz w:val="20"/>
              </w:rPr>
              <w:t>50</w:t>
            </w:r>
          </w:p>
        </w:tc>
      </w:tr>
    </w:tbl>
    <w:p w:rsidR="00315B38" w:rsidRDefault="00315B38">
      <w:pPr>
        <w:rPr>
          <w:sz w:val="20"/>
        </w:rPr>
      </w:pPr>
    </w:p>
    <w:p w:rsidR="00315B38" w:rsidRDefault="00315B38">
      <w:pPr>
        <w:spacing w:before="86"/>
        <w:rPr>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80"/>
        <w:gridCol w:w="1268"/>
        <w:gridCol w:w="1267"/>
        <w:gridCol w:w="1270"/>
        <w:gridCol w:w="1267"/>
        <w:gridCol w:w="1268"/>
        <w:gridCol w:w="1270"/>
      </w:tblGrid>
      <w:tr w:rsidR="00315B38">
        <w:trPr>
          <w:trHeight w:val="489"/>
        </w:trPr>
        <w:tc>
          <w:tcPr>
            <w:tcW w:w="1880" w:type="dxa"/>
            <w:vMerge w:val="restart"/>
          </w:tcPr>
          <w:p w:rsidR="00315B38" w:rsidRDefault="00A23771">
            <w:pPr>
              <w:pStyle w:val="TableParagraph"/>
              <w:ind w:left="109"/>
              <w:rPr>
                <w:sz w:val="20"/>
              </w:rPr>
            </w:pPr>
            <w:r>
              <w:rPr>
                <w:noProof/>
                <w:sz w:val="20"/>
                <w:lang w:val="en-GB" w:eastAsia="en-GB"/>
              </w:rPr>
              <w:drawing>
                <wp:inline distT="0" distB="0" distL="0" distR="0">
                  <wp:extent cx="609798" cy="390525"/>
                  <wp:effectExtent l="0" t="0" r="0" b="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28" cstate="print"/>
                          <a:stretch>
                            <a:fillRect/>
                          </a:stretch>
                        </pic:blipFill>
                        <pic:spPr>
                          <a:xfrm>
                            <a:off x="0" y="0"/>
                            <a:ext cx="609798" cy="390525"/>
                          </a:xfrm>
                          <a:prstGeom prst="rect">
                            <a:avLst/>
                          </a:prstGeom>
                        </pic:spPr>
                      </pic:pic>
                    </a:graphicData>
                  </a:graphic>
                </wp:inline>
              </w:drawing>
            </w:r>
          </w:p>
        </w:tc>
        <w:tc>
          <w:tcPr>
            <w:tcW w:w="7610" w:type="dxa"/>
            <w:gridSpan w:val="6"/>
          </w:tcPr>
          <w:p w:rsidR="00315B38" w:rsidRDefault="00A23771" w:rsidP="00CB57C4">
            <w:pPr>
              <w:pStyle w:val="TableParagraph"/>
              <w:spacing w:line="240" w:lineRule="atLeast"/>
              <w:ind w:left="3600" w:hanging="3330"/>
              <w:rPr>
                <w:b/>
                <w:sz w:val="20"/>
              </w:rPr>
            </w:pPr>
            <w:r>
              <w:rPr>
                <w:b/>
                <w:sz w:val="20"/>
              </w:rPr>
              <w:t>Proportion</w:t>
            </w:r>
            <w:r>
              <w:rPr>
                <w:b/>
                <w:spacing w:val="-4"/>
                <w:sz w:val="20"/>
              </w:rPr>
              <w:t xml:space="preserve"> </w:t>
            </w:r>
            <w:r>
              <w:rPr>
                <w:b/>
                <w:sz w:val="20"/>
              </w:rPr>
              <w:t>meeting</w:t>
            </w:r>
            <w:r>
              <w:rPr>
                <w:b/>
                <w:spacing w:val="-4"/>
                <w:sz w:val="20"/>
              </w:rPr>
              <w:t xml:space="preserve"> </w:t>
            </w:r>
            <w:r>
              <w:rPr>
                <w:b/>
                <w:sz w:val="20"/>
              </w:rPr>
              <w:t>the</w:t>
            </w:r>
            <w:r>
              <w:rPr>
                <w:b/>
                <w:spacing w:val="-3"/>
                <w:sz w:val="20"/>
              </w:rPr>
              <w:t xml:space="preserve"> </w:t>
            </w:r>
            <w:r>
              <w:rPr>
                <w:b/>
                <w:sz w:val="20"/>
              </w:rPr>
              <w:t>expected</w:t>
            </w:r>
            <w:r>
              <w:rPr>
                <w:b/>
                <w:spacing w:val="-3"/>
                <w:sz w:val="20"/>
              </w:rPr>
              <w:t xml:space="preserve"> </w:t>
            </w:r>
            <w:r>
              <w:rPr>
                <w:b/>
                <w:sz w:val="20"/>
              </w:rPr>
              <w:t>standard</w:t>
            </w:r>
            <w:r>
              <w:rPr>
                <w:b/>
                <w:spacing w:val="-3"/>
                <w:sz w:val="20"/>
              </w:rPr>
              <w:t xml:space="preserve"> </w:t>
            </w:r>
            <w:r>
              <w:rPr>
                <w:b/>
                <w:sz w:val="20"/>
              </w:rPr>
              <w:t>(Standardised</w:t>
            </w:r>
            <w:r>
              <w:rPr>
                <w:b/>
                <w:spacing w:val="-4"/>
                <w:sz w:val="20"/>
              </w:rPr>
              <w:t xml:space="preserve"> </w:t>
            </w:r>
            <w:r>
              <w:rPr>
                <w:b/>
                <w:sz w:val="20"/>
              </w:rPr>
              <w:t>Test)</w:t>
            </w:r>
            <w:r>
              <w:rPr>
                <w:b/>
                <w:spacing w:val="-3"/>
                <w:sz w:val="20"/>
              </w:rPr>
              <w:t xml:space="preserve"> </w:t>
            </w:r>
            <w:r>
              <w:rPr>
                <w:b/>
                <w:sz w:val="20"/>
              </w:rPr>
              <w:t>at</w:t>
            </w:r>
            <w:r>
              <w:rPr>
                <w:b/>
                <w:spacing w:val="-3"/>
                <w:sz w:val="20"/>
              </w:rPr>
              <w:t xml:space="preserve"> </w:t>
            </w:r>
            <w:r>
              <w:rPr>
                <w:b/>
                <w:sz w:val="20"/>
              </w:rPr>
              <w:t>the</w:t>
            </w:r>
            <w:r>
              <w:rPr>
                <w:b/>
                <w:spacing w:val="-3"/>
                <w:sz w:val="20"/>
              </w:rPr>
              <w:t xml:space="preserve"> </w:t>
            </w:r>
            <w:r>
              <w:rPr>
                <w:b/>
                <w:sz w:val="20"/>
              </w:rPr>
              <w:t>end</w:t>
            </w:r>
            <w:r>
              <w:rPr>
                <w:b/>
                <w:spacing w:val="-5"/>
                <w:sz w:val="20"/>
              </w:rPr>
              <w:t xml:space="preserve"> </w:t>
            </w:r>
            <w:r>
              <w:rPr>
                <w:b/>
                <w:sz w:val="20"/>
              </w:rPr>
              <w:t>of</w:t>
            </w:r>
            <w:r>
              <w:rPr>
                <w:b/>
                <w:spacing w:val="-1"/>
                <w:sz w:val="20"/>
              </w:rPr>
              <w:t xml:space="preserve"> </w:t>
            </w:r>
            <w:r>
              <w:rPr>
                <w:b/>
                <w:sz w:val="20"/>
              </w:rPr>
              <w:t xml:space="preserve">Summer </w:t>
            </w:r>
            <w:r>
              <w:rPr>
                <w:b/>
                <w:spacing w:val="-4"/>
                <w:sz w:val="20"/>
              </w:rPr>
              <w:t>20</w:t>
            </w:r>
            <w:r w:rsidR="00CB57C4">
              <w:rPr>
                <w:b/>
                <w:spacing w:val="-4"/>
                <w:sz w:val="20"/>
              </w:rPr>
              <w:t>24</w:t>
            </w:r>
          </w:p>
        </w:tc>
      </w:tr>
      <w:tr w:rsidR="00315B38">
        <w:trPr>
          <w:trHeight w:val="244"/>
        </w:trPr>
        <w:tc>
          <w:tcPr>
            <w:tcW w:w="1880" w:type="dxa"/>
            <w:vMerge/>
            <w:tcBorders>
              <w:top w:val="nil"/>
            </w:tcBorders>
          </w:tcPr>
          <w:p w:rsidR="00315B38" w:rsidRDefault="00315B38">
            <w:pPr>
              <w:rPr>
                <w:sz w:val="2"/>
                <w:szCs w:val="2"/>
              </w:rPr>
            </w:pPr>
          </w:p>
        </w:tc>
        <w:tc>
          <w:tcPr>
            <w:tcW w:w="2535" w:type="dxa"/>
            <w:gridSpan w:val="2"/>
          </w:tcPr>
          <w:p w:rsidR="00315B38" w:rsidRDefault="00A23771">
            <w:pPr>
              <w:pStyle w:val="TableParagraph"/>
              <w:spacing w:before="1" w:line="223" w:lineRule="exact"/>
              <w:ind w:left="11"/>
              <w:jc w:val="center"/>
              <w:rPr>
                <w:b/>
                <w:sz w:val="20"/>
              </w:rPr>
            </w:pPr>
            <w:r>
              <w:rPr>
                <w:b/>
                <w:spacing w:val="-2"/>
                <w:sz w:val="20"/>
              </w:rPr>
              <w:t>Reading</w:t>
            </w:r>
          </w:p>
        </w:tc>
        <w:tc>
          <w:tcPr>
            <w:tcW w:w="2537" w:type="dxa"/>
            <w:gridSpan w:val="2"/>
            <w:shd w:val="clear" w:color="auto" w:fill="EDEBE0"/>
          </w:tcPr>
          <w:p w:rsidR="00315B38" w:rsidRDefault="00A23771">
            <w:pPr>
              <w:pStyle w:val="TableParagraph"/>
              <w:spacing w:before="1" w:line="223" w:lineRule="exact"/>
              <w:ind w:left="11"/>
              <w:jc w:val="center"/>
              <w:rPr>
                <w:b/>
                <w:sz w:val="20"/>
              </w:rPr>
            </w:pPr>
            <w:r>
              <w:rPr>
                <w:b/>
                <w:spacing w:val="-2"/>
                <w:sz w:val="20"/>
              </w:rPr>
              <w:t>Grammar</w:t>
            </w:r>
          </w:p>
        </w:tc>
        <w:tc>
          <w:tcPr>
            <w:tcW w:w="2538" w:type="dxa"/>
            <w:gridSpan w:val="2"/>
          </w:tcPr>
          <w:p w:rsidR="00315B38" w:rsidRDefault="00A23771">
            <w:pPr>
              <w:pStyle w:val="TableParagraph"/>
              <w:spacing w:before="1" w:line="223" w:lineRule="exact"/>
              <w:ind w:left="8"/>
              <w:jc w:val="center"/>
              <w:rPr>
                <w:b/>
                <w:sz w:val="20"/>
              </w:rPr>
            </w:pPr>
            <w:r>
              <w:rPr>
                <w:b/>
                <w:spacing w:val="-2"/>
                <w:sz w:val="20"/>
              </w:rPr>
              <w:t>Maths</w:t>
            </w:r>
          </w:p>
        </w:tc>
      </w:tr>
      <w:tr w:rsidR="00315B38">
        <w:trPr>
          <w:trHeight w:val="244"/>
        </w:trPr>
        <w:tc>
          <w:tcPr>
            <w:tcW w:w="1880" w:type="dxa"/>
            <w:vMerge/>
            <w:tcBorders>
              <w:top w:val="nil"/>
            </w:tcBorders>
          </w:tcPr>
          <w:p w:rsidR="00315B38" w:rsidRDefault="00315B38">
            <w:pPr>
              <w:rPr>
                <w:sz w:val="2"/>
                <w:szCs w:val="2"/>
              </w:rPr>
            </w:pPr>
          </w:p>
        </w:tc>
        <w:tc>
          <w:tcPr>
            <w:tcW w:w="1268" w:type="dxa"/>
          </w:tcPr>
          <w:p w:rsidR="00315B38" w:rsidRDefault="00A23771">
            <w:pPr>
              <w:pStyle w:val="TableParagraph"/>
              <w:spacing w:before="1" w:line="223" w:lineRule="exact"/>
              <w:ind w:left="8" w:right="3"/>
              <w:jc w:val="center"/>
              <w:rPr>
                <w:b/>
                <w:sz w:val="20"/>
              </w:rPr>
            </w:pPr>
            <w:r>
              <w:rPr>
                <w:b/>
                <w:spacing w:val="-5"/>
                <w:sz w:val="20"/>
              </w:rPr>
              <w:t>Dis</w:t>
            </w:r>
          </w:p>
        </w:tc>
        <w:tc>
          <w:tcPr>
            <w:tcW w:w="1267" w:type="dxa"/>
          </w:tcPr>
          <w:p w:rsidR="00315B38" w:rsidRDefault="00A23771">
            <w:pPr>
              <w:pStyle w:val="TableParagraph"/>
              <w:spacing w:before="1" w:line="223" w:lineRule="exact"/>
              <w:ind w:left="9" w:right="4"/>
              <w:jc w:val="center"/>
              <w:rPr>
                <w:b/>
                <w:sz w:val="20"/>
              </w:rPr>
            </w:pPr>
            <w:r>
              <w:rPr>
                <w:b/>
                <w:sz w:val="20"/>
              </w:rPr>
              <w:t>All</w:t>
            </w:r>
            <w:r>
              <w:rPr>
                <w:b/>
                <w:spacing w:val="-4"/>
                <w:sz w:val="20"/>
              </w:rPr>
              <w:t xml:space="preserve"> </w:t>
            </w:r>
            <w:r>
              <w:rPr>
                <w:b/>
                <w:spacing w:val="-2"/>
                <w:sz w:val="20"/>
              </w:rPr>
              <w:t>Pupils</w:t>
            </w:r>
          </w:p>
        </w:tc>
        <w:tc>
          <w:tcPr>
            <w:tcW w:w="1270" w:type="dxa"/>
            <w:shd w:val="clear" w:color="auto" w:fill="EDEBE0"/>
          </w:tcPr>
          <w:p w:rsidR="00315B38" w:rsidRDefault="00A23771">
            <w:pPr>
              <w:pStyle w:val="TableParagraph"/>
              <w:spacing w:before="1" w:line="223" w:lineRule="exact"/>
              <w:ind w:left="10" w:right="2"/>
              <w:jc w:val="center"/>
              <w:rPr>
                <w:b/>
                <w:sz w:val="20"/>
              </w:rPr>
            </w:pPr>
            <w:r>
              <w:rPr>
                <w:b/>
                <w:spacing w:val="-5"/>
                <w:sz w:val="20"/>
              </w:rPr>
              <w:t>Dis</w:t>
            </w:r>
          </w:p>
        </w:tc>
        <w:tc>
          <w:tcPr>
            <w:tcW w:w="1267" w:type="dxa"/>
            <w:shd w:val="clear" w:color="auto" w:fill="EDEBE0"/>
          </w:tcPr>
          <w:p w:rsidR="00315B38" w:rsidRDefault="00A23771">
            <w:pPr>
              <w:pStyle w:val="TableParagraph"/>
              <w:spacing w:before="1" w:line="223" w:lineRule="exact"/>
              <w:ind w:left="9" w:right="4"/>
              <w:jc w:val="center"/>
              <w:rPr>
                <w:b/>
                <w:sz w:val="20"/>
              </w:rPr>
            </w:pPr>
            <w:r>
              <w:rPr>
                <w:b/>
                <w:spacing w:val="-5"/>
                <w:sz w:val="20"/>
              </w:rPr>
              <w:t>All</w:t>
            </w:r>
          </w:p>
        </w:tc>
        <w:tc>
          <w:tcPr>
            <w:tcW w:w="1268" w:type="dxa"/>
          </w:tcPr>
          <w:p w:rsidR="00315B38" w:rsidRDefault="00A23771">
            <w:pPr>
              <w:pStyle w:val="TableParagraph"/>
              <w:spacing w:before="1" w:line="223" w:lineRule="exact"/>
              <w:ind w:left="8" w:right="2"/>
              <w:jc w:val="center"/>
              <w:rPr>
                <w:b/>
                <w:sz w:val="20"/>
              </w:rPr>
            </w:pPr>
            <w:r>
              <w:rPr>
                <w:b/>
                <w:spacing w:val="-5"/>
                <w:sz w:val="20"/>
              </w:rPr>
              <w:t>Dis</w:t>
            </w:r>
          </w:p>
        </w:tc>
        <w:tc>
          <w:tcPr>
            <w:tcW w:w="1270" w:type="dxa"/>
          </w:tcPr>
          <w:p w:rsidR="00315B38" w:rsidRDefault="00A23771">
            <w:pPr>
              <w:pStyle w:val="TableParagraph"/>
              <w:spacing w:before="1" w:line="223" w:lineRule="exact"/>
              <w:ind w:left="10" w:right="2"/>
              <w:jc w:val="center"/>
              <w:rPr>
                <w:b/>
                <w:sz w:val="20"/>
              </w:rPr>
            </w:pPr>
            <w:r>
              <w:rPr>
                <w:b/>
                <w:sz w:val="20"/>
              </w:rPr>
              <w:t>All</w:t>
            </w:r>
            <w:r>
              <w:rPr>
                <w:b/>
                <w:spacing w:val="-4"/>
                <w:sz w:val="20"/>
              </w:rPr>
              <w:t xml:space="preserve"> </w:t>
            </w:r>
            <w:r>
              <w:rPr>
                <w:b/>
                <w:spacing w:val="-2"/>
                <w:sz w:val="20"/>
              </w:rPr>
              <w:t>Pupils</w:t>
            </w:r>
          </w:p>
        </w:tc>
      </w:tr>
      <w:tr w:rsidR="00315B38" w:rsidTr="00102854">
        <w:trPr>
          <w:trHeight w:val="244"/>
        </w:trPr>
        <w:tc>
          <w:tcPr>
            <w:tcW w:w="1880" w:type="dxa"/>
          </w:tcPr>
          <w:p w:rsidR="00315B38" w:rsidRDefault="00A23771">
            <w:pPr>
              <w:pStyle w:val="TableParagraph"/>
              <w:spacing w:before="1" w:line="223" w:lineRule="exact"/>
              <w:ind w:left="110"/>
              <w:rPr>
                <w:b/>
                <w:sz w:val="20"/>
              </w:rPr>
            </w:pPr>
            <w:r>
              <w:rPr>
                <w:b/>
                <w:sz w:val="20"/>
              </w:rPr>
              <w:t>Year</w:t>
            </w:r>
            <w:r>
              <w:rPr>
                <w:b/>
                <w:spacing w:val="-6"/>
                <w:sz w:val="20"/>
              </w:rPr>
              <w:t xml:space="preserve"> </w:t>
            </w:r>
            <w:r>
              <w:rPr>
                <w:b/>
                <w:spacing w:val="-10"/>
                <w:sz w:val="20"/>
              </w:rPr>
              <w:t>1</w:t>
            </w:r>
            <w:r w:rsidR="00102854">
              <w:rPr>
                <w:b/>
                <w:spacing w:val="-10"/>
                <w:sz w:val="20"/>
              </w:rPr>
              <w:t xml:space="preserve"> (PP 14)</w:t>
            </w:r>
          </w:p>
        </w:tc>
        <w:tc>
          <w:tcPr>
            <w:tcW w:w="1268" w:type="dxa"/>
          </w:tcPr>
          <w:p w:rsidR="00315B38" w:rsidRDefault="00102854">
            <w:pPr>
              <w:pStyle w:val="TableParagraph"/>
              <w:spacing w:before="1" w:line="223" w:lineRule="exact"/>
              <w:ind w:left="8"/>
              <w:jc w:val="center"/>
              <w:rPr>
                <w:b/>
                <w:sz w:val="20"/>
              </w:rPr>
            </w:pPr>
            <w:r>
              <w:rPr>
                <w:b/>
                <w:sz w:val="20"/>
              </w:rPr>
              <w:t>69</w:t>
            </w:r>
          </w:p>
        </w:tc>
        <w:tc>
          <w:tcPr>
            <w:tcW w:w="1267" w:type="dxa"/>
          </w:tcPr>
          <w:p w:rsidR="00315B38" w:rsidRPr="009914BF" w:rsidRDefault="00102854" w:rsidP="009914BF">
            <w:pPr>
              <w:pStyle w:val="TableParagraph"/>
              <w:spacing w:before="1" w:line="223" w:lineRule="exact"/>
              <w:ind w:left="9" w:right="1"/>
              <w:jc w:val="center"/>
              <w:rPr>
                <w:rFonts w:asciiTheme="minorHAnsi" w:hAnsiTheme="minorHAnsi" w:cstheme="minorHAnsi"/>
                <w:b/>
                <w:sz w:val="20"/>
                <w:szCs w:val="20"/>
              </w:rPr>
            </w:pPr>
            <w:r>
              <w:rPr>
                <w:rFonts w:asciiTheme="minorHAnsi" w:hAnsiTheme="minorHAnsi" w:cstheme="minorHAnsi"/>
                <w:b/>
                <w:sz w:val="20"/>
                <w:szCs w:val="20"/>
              </w:rPr>
              <w:t>86</w:t>
            </w:r>
          </w:p>
        </w:tc>
        <w:tc>
          <w:tcPr>
            <w:tcW w:w="1270" w:type="dxa"/>
            <w:shd w:val="clear" w:color="auto" w:fill="D9D9D9" w:themeFill="background1" w:themeFillShade="D9"/>
          </w:tcPr>
          <w:p w:rsidR="00315B38" w:rsidRPr="009914BF" w:rsidRDefault="00315B38" w:rsidP="009914BF">
            <w:pPr>
              <w:pStyle w:val="TableParagraph"/>
              <w:jc w:val="center"/>
              <w:rPr>
                <w:rFonts w:asciiTheme="minorHAnsi" w:hAnsiTheme="minorHAnsi" w:cstheme="minorHAnsi"/>
                <w:b/>
                <w:sz w:val="20"/>
                <w:szCs w:val="20"/>
              </w:rPr>
            </w:pPr>
          </w:p>
        </w:tc>
        <w:tc>
          <w:tcPr>
            <w:tcW w:w="1267" w:type="dxa"/>
            <w:shd w:val="clear" w:color="auto" w:fill="D9D9D9" w:themeFill="background1" w:themeFillShade="D9"/>
          </w:tcPr>
          <w:p w:rsidR="00315B38" w:rsidRPr="009914BF" w:rsidRDefault="00315B38" w:rsidP="009914BF">
            <w:pPr>
              <w:pStyle w:val="TableParagraph"/>
              <w:jc w:val="center"/>
              <w:rPr>
                <w:rFonts w:asciiTheme="minorHAnsi" w:hAnsiTheme="minorHAnsi" w:cstheme="minorHAnsi"/>
                <w:b/>
                <w:sz w:val="20"/>
                <w:szCs w:val="20"/>
              </w:rPr>
            </w:pPr>
          </w:p>
        </w:tc>
        <w:tc>
          <w:tcPr>
            <w:tcW w:w="1268" w:type="dxa"/>
          </w:tcPr>
          <w:p w:rsidR="00315B38" w:rsidRPr="009914BF" w:rsidRDefault="00102854" w:rsidP="009914BF">
            <w:pPr>
              <w:pStyle w:val="TableParagraph"/>
              <w:spacing w:before="1" w:line="223" w:lineRule="exact"/>
              <w:ind w:left="8"/>
              <w:jc w:val="center"/>
              <w:rPr>
                <w:rFonts w:asciiTheme="minorHAnsi" w:hAnsiTheme="minorHAnsi" w:cstheme="minorHAnsi"/>
                <w:b/>
                <w:sz w:val="20"/>
                <w:szCs w:val="20"/>
              </w:rPr>
            </w:pPr>
            <w:r>
              <w:rPr>
                <w:rFonts w:asciiTheme="minorHAnsi" w:hAnsiTheme="minorHAnsi" w:cstheme="minorHAnsi"/>
                <w:b/>
                <w:sz w:val="20"/>
                <w:szCs w:val="20"/>
              </w:rPr>
              <w:t>85</w:t>
            </w:r>
          </w:p>
        </w:tc>
        <w:tc>
          <w:tcPr>
            <w:tcW w:w="1270" w:type="dxa"/>
          </w:tcPr>
          <w:p w:rsidR="00315B38" w:rsidRPr="009914BF" w:rsidRDefault="00102854" w:rsidP="009914BF">
            <w:pPr>
              <w:pStyle w:val="TableParagraph"/>
              <w:spacing w:before="1" w:line="223" w:lineRule="exact"/>
              <w:ind w:left="10"/>
              <w:jc w:val="center"/>
              <w:rPr>
                <w:rFonts w:asciiTheme="minorHAnsi" w:hAnsiTheme="minorHAnsi" w:cstheme="minorHAnsi"/>
                <w:b/>
                <w:sz w:val="20"/>
                <w:szCs w:val="20"/>
              </w:rPr>
            </w:pPr>
            <w:r>
              <w:rPr>
                <w:rFonts w:asciiTheme="minorHAnsi" w:hAnsiTheme="minorHAnsi" w:cstheme="minorHAnsi"/>
                <w:b/>
                <w:sz w:val="20"/>
                <w:szCs w:val="20"/>
              </w:rPr>
              <w:t>88</w:t>
            </w:r>
          </w:p>
        </w:tc>
      </w:tr>
      <w:tr w:rsidR="00315B38">
        <w:trPr>
          <w:trHeight w:val="241"/>
        </w:trPr>
        <w:tc>
          <w:tcPr>
            <w:tcW w:w="1880" w:type="dxa"/>
          </w:tcPr>
          <w:p w:rsidR="00315B38" w:rsidRDefault="00CB5370">
            <w:pPr>
              <w:pStyle w:val="TableParagraph"/>
              <w:spacing w:line="222" w:lineRule="exact"/>
              <w:ind w:left="110"/>
              <w:rPr>
                <w:b/>
                <w:sz w:val="20"/>
              </w:rPr>
            </w:pPr>
            <w:r>
              <w:rPr>
                <w:b/>
                <w:sz w:val="20"/>
              </w:rPr>
              <w:t>Year</w:t>
            </w:r>
            <w:r>
              <w:rPr>
                <w:b/>
                <w:spacing w:val="-6"/>
                <w:sz w:val="20"/>
              </w:rPr>
              <w:t xml:space="preserve"> </w:t>
            </w:r>
            <w:r>
              <w:rPr>
                <w:b/>
                <w:spacing w:val="-10"/>
                <w:sz w:val="20"/>
              </w:rPr>
              <w:t>2 (PP 32)</w:t>
            </w:r>
          </w:p>
        </w:tc>
        <w:tc>
          <w:tcPr>
            <w:tcW w:w="1268" w:type="dxa"/>
          </w:tcPr>
          <w:p w:rsidR="00315B38" w:rsidRDefault="00CB5370">
            <w:pPr>
              <w:pStyle w:val="TableParagraph"/>
              <w:spacing w:line="222" w:lineRule="exact"/>
              <w:ind w:left="8"/>
              <w:jc w:val="center"/>
              <w:rPr>
                <w:b/>
                <w:sz w:val="20"/>
              </w:rPr>
            </w:pPr>
            <w:r>
              <w:rPr>
                <w:b/>
                <w:sz w:val="20"/>
              </w:rPr>
              <w:t>50</w:t>
            </w:r>
          </w:p>
        </w:tc>
        <w:tc>
          <w:tcPr>
            <w:tcW w:w="1267" w:type="dxa"/>
          </w:tcPr>
          <w:p w:rsidR="00315B38" w:rsidRPr="009914BF" w:rsidRDefault="00CB5370" w:rsidP="009914BF">
            <w:pPr>
              <w:pStyle w:val="TableParagraph"/>
              <w:spacing w:line="222" w:lineRule="exact"/>
              <w:ind w:left="9" w:right="1"/>
              <w:jc w:val="center"/>
              <w:rPr>
                <w:rFonts w:asciiTheme="minorHAnsi" w:hAnsiTheme="minorHAnsi" w:cstheme="minorHAnsi"/>
                <w:b/>
                <w:sz w:val="20"/>
                <w:szCs w:val="20"/>
              </w:rPr>
            </w:pPr>
            <w:r>
              <w:rPr>
                <w:rFonts w:asciiTheme="minorHAnsi" w:hAnsiTheme="minorHAnsi" w:cstheme="minorHAnsi"/>
                <w:b/>
                <w:sz w:val="20"/>
                <w:szCs w:val="20"/>
              </w:rPr>
              <w:t>65</w:t>
            </w:r>
          </w:p>
        </w:tc>
        <w:tc>
          <w:tcPr>
            <w:tcW w:w="1270" w:type="dxa"/>
          </w:tcPr>
          <w:p w:rsidR="00315B38" w:rsidRPr="009914BF" w:rsidRDefault="00CB5370" w:rsidP="009914BF">
            <w:pPr>
              <w:pStyle w:val="TableParagraph"/>
              <w:jc w:val="center"/>
              <w:rPr>
                <w:rFonts w:asciiTheme="minorHAnsi" w:hAnsiTheme="minorHAnsi" w:cstheme="minorHAnsi"/>
                <w:b/>
                <w:sz w:val="20"/>
                <w:szCs w:val="20"/>
              </w:rPr>
            </w:pPr>
            <w:r>
              <w:rPr>
                <w:rFonts w:asciiTheme="minorHAnsi" w:hAnsiTheme="minorHAnsi" w:cstheme="minorHAnsi"/>
                <w:b/>
                <w:sz w:val="20"/>
                <w:szCs w:val="20"/>
              </w:rPr>
              <w:t>59</w:t>
            </w:r>
          </w:p>
        </w:tc>
        <w:tc>
          <w:tcPr>
            <w:tcW w:w="1267" w:type="dxa"/>
          </w:tcPr>
          <w:p w:rsidR="00315B38" w:rsidRPr="009914BF" w:rsidRDefault="00CB5370" w:rsidP="009914BF">
            <w:pPr>
              <w:pStyle w:val="TableParagraph"/>
              <w:jc w:val="center"/>
              <w:rPr>
                <w:rFonts w:asciiTheme="minorHAnsi" w:hAnsiTheme="minorHAnsi" w:cstheme="minorHAnsi"/>
                <w:b/>
                <w:sz w:val="20"/>
                <w:szCs w:val="20"/>
              </w:rPr>
            </w:pPr>
            <w:r>
              <w:rPr>
                <w:rFonts w:asciiTheme="minorHAnsi" w:hAnsiTheme="minorHAnsi" w:cstheme="minorHAnsi"/>
                <w:b/>
                <w:sz w:val="20"/>
                <w:szCs w:val="20"/>
              </w:rPr>
              <w:t>73</w:t>
            </w:r>
          </w:p>
        </w:tc>
        <w:tc>
          <w:tcPr>
            <w:tcW w:w="1268" w:type="dxa"/>
          </w:tcPr>
          <w:p w:rsidR="00315B38" w:rsidRPr="009914BF" w:rsidRDefault="00CB5370" w:rsidP="009914BF">
            <w:pPr>
              <w:pStyle w:val="TableParagraph"/>
              <w:spacing w:line="222" w:lineRule="exact"/>
              <w:ind w:left="8"/>
              <w:jc w:val="center"/>
              <w:rPr>
                <w:rFonts w:asciiTheme="minorHAnsi" w:hAnsiTheme="minorHAnsi" w:cstheme="minorHAnsi"/>
                <w:b/>
                <w:sz w:val="20"/>
                <w:szCs w:val="20"/>
              </w:rPr>
            </w:pPr>
            <w:r>
              <w:rPr>
                <w:rFonts w:asciiTheme="minorHAnsi" w:hAnsiTheme="minorHAnsi" w:cstheme="minorHAnsi"/>
                <w:b/>
                <w:sz w:val="20"/>
                <w:szCs w:val="20"/>
              </w:rPr>
              <w:t>60</w:t>
            </w:r>
          </w:p>
        </w:tc>
        <w:tc>
          <w:tcPr>
            <w:tcW w:w="1270" w:type="dxa"/>
          </w:tcPr>
          <w:p w:rsidR="00315B38" w:rsidRPr="009914BF" w:rsidRDefault="00CB5370" w:rsidP="009914BF">
            <w:pPr>
              <w:pStyle w:val="TableParagraph"/>
              <w:spacing w:line="222" w:lineRule="exact"/>
              <w:ind w:left="10"/>
              <w:jc w:val="center"/>
              <w:rPr>
                <w:rFonts w:asciiTheme="minorHAnsi" w:hAnsiTheme="minorHAnsi" w:cstheme="minorHAnsi"/>
                <w:b/>
                <w:sz w:val="20"/>
                <w:szCs w:val="20"/>
              </w:rPr>
            </w:pPr>
            <w:r>
              <w:rPr>
                <w:rFonts w:asciiTheme="minorHAnsi" w:hAnsiTheme="minorHAnsi" w:cstheme="minorHAnsi"/>
                <w:b/>
                <w:sz w:val="20"/>
                <w:szCs w:val="20"/>
              </w:rPr>
              <w:t>68</w:t>
            </w:r>
          </w:p>
        </w:tc>
      </w:tr>
      <w:tr w:rsidR="00315B38">
        <w:trPr>
          <w:trHeight w:val="244"/>
        </w:trPr>
        <w:tc>
          <w:tcPr>
            <w:tcW w:w="1880" w:type="dxa"/>
          </w:tcPr>
          <w:p w:rsidR="00315B38" w:rsidRDefault="009C34F9">
            <w:pPr>
              <w:pStyle w:val="TableParagraph"/>
              <w:spacing w:before="1" w:line="223" w:lineRule="exact"/>
              <w:ind w:left="110"/>
              <w:rPr>
                <w:b/>
                <w:sz w:val="20"/>
              </w:rPr>
            </w:pPr>
            <w:r>
              <w:rPr>
                <w:b/>
                <w:sz w:val="20"/>
              </w:rPr>
              <w:t>Year</w:t>
            </w:r>
            <w:r>
              <w:rPr>
                <w:b/>
                <w:spacing w:val="-6"/>
                <w:sz w:val="20"/>
              </w:rPr>
              <w:t xml:space="preserve"> </w:t>
            </w:r>
            <w:r>
              <w:rPr>
                <w:b/>
                <w:spacing w:val="-10"/>
                <w:sz w:val="20"/>
              </w:rPr>
              <w:t>3 (PP 39)</w:t>
            </w:r>
          </w:p>
        </w:tc>
        <w:tc>
          <w:tcPr>
            <w:tcW w:w="1268" w:type="dxa"/>
          </w:tcPr>
          <w:p w:rsidR="00315B38" w:rsidRDefault="009C34F9">
            <w:pPr>
              <w:pStyle w:val="TableParagraph"/>
              <w:spacing w:before="1" w:line="223" w:lineRule="exact"/>
              <w:ind w:left="8"/>
              <w:jc w:val="center"/>
              <w:rPr>
                <w:b/>
                <w:sz w:val="20"/>
              </w:rPr>
            </w:pPr>
            <w:r>
              <w:rPr>
                <w:b/>
                <w:sz w:val="20"/>
              </w:rPr>
              <w:t>74</w:t>
            </w:r>
          </w:p>
        </w:tc>
        <w:tc>
          <w:tcPr>
            <w:tcW w:w="1267" w:type="dxa"/>
          </w:tcPr>
          <w:p w:rsidR="00315B38" w:rsidRPr="009914BF" w:rsidRDefault="009C34F9" w:rsidP="009914BF">
            <w:pPr>
              <w:pStyle w:val="TableParagraph"/>
              <w:spacing w:before="1" w:line="223" w:lineRule="exact"/>
              <w:ind w:left="9" w:right="1"/>
              <w:jc w:val="center"/>
              <w:rPr>
                <w:rFonts w:asciiTheme="minorHAnsi" w:hAnsiTheme="minorHAnsi" w:cstheme="minorHAnsi"/>
                <w:b/>
                <w:sz w:val="20"/>
                <w:szCs w:val="20"/>
              </w:rPr>
            </w:pPr>
            <w:r>
              <w:rPr>
                <w:rFonts w:asciiTheme="minorHAnsi" w:hAnsiTheme="minorHAnsi" w:cstheme="minorHAnsi"/>
                <w:b/>
                <w:sz w:val="20"/>
                <w:szCs w:val="20"/>
              </w:rPr>
              <w:t>74</w:t>
            </w:r>
          </w:p>
        </w:tc>
        <w:tc>
          <w:tcPr>
            <w:tcW w:w="1270" w:type="dxa"/>
          </w:tcPr>
          <w:p w:rsidR="00315B38" w:rsidRPr="009914BF" w:rsidRDefault="009C34F9" w:rsidP="009914BF">
            <w:pPr>
              <w:pStyle w:val="TableParagraph"/>
              <w:jc w:val="center"/>
              <w:rPr>
                <w:rFonts w:asciiTheme="minorHAnsi" w:hAnsiTheme="minorHAnsi" w:cstheme="minorHAnsi"/>
                <w:b/>
                <w:sz w:val="20"/>
                <w:szCs w:val="20"/>
              </w:rPr>
            </w:pPr>
            <w:r>
              <w:rPr>
                <w:rFonts w:asciiTheme="minorHAnsi" w:hAnsiTheme="minorHAnsi" w:cstheme="minorHAnsi"/>
                <w:b/>
                <w:sz w:val="20"/>
                <w:szCs w:val="20"/>
              </w:rPr>
              <w:t>72</w:t>
            </w:r>
          </w:p>
        </w:tc>
        <w:tc>
          <w:tcPr>
            <w:tcW w:w="1267" w:type="dxa"/>
          </w:tcPr>
          <w:p w:rsidR="00315B38" w:rsidRPr="009914BF" w:rsidRDefault="009C34F9" w:rsidP="009914BF">
            <w:pPr>
              <w:pStyle w:val="TableParagraph"/>
              <w:jc w:val="center"/>
              <w:rPr>
                <w:rFonts w:asciiTheme="minorHAnsi" w:hAnsiTheme="minorHAnsi" w:cstheme="minorHAnsi"/>
                <w:b/>
                <w:sz w:val="20"/>
                <w:szCs w:val="20"/>
              </w:rPr>
            </w:pPr>
            <w:r>
              <w:rPr>
                <w:rFonts w:asciiTheme="minorHAnsi" w:hAnsiTheme="minorHAnsi" w:cstheme="minorHAnsi"/>
                <w:b/>
                <w:sz w:val="20"/>
                <w:szCs w:val="20"/>
              </w:rPr>
              <w:t>73</w:t>
            </w:r>
          </w:p>
        </w:tc>
        <w:tc>
          <w:tcPr>
            <w:tcW w:w="1268" w:type="dxa"/>
          </w:tcPr>
          <w:p w:rsidR="00315B38" w:rsidRPr="009914BF" w:rsidRDefault="009C34F9" w:rsidP="009914BF">
            <w:pPr>
              <w:pStyle w:val="TableParagraph"/>
              <w:spacing w:before="1" w:line="223" w:lineRule="exact"/>
              <w:ind w:left="8"/>
              <w:jc w:val="center"/>
              <w:rPr>
                <w:rFonts w:asciiTheme="minorHAnsi" w:hAnsiTheme="minorHAnsi" w:cstheme="minorHAnsi"/>
                <w:b/>
                <w:sz w:val="20"/>
                <w:szCs w:val="20"/>
              </w:rPr>
            </w:pPr>
            <w:r>
              <w:rPr>
                <w:rFonts w:asciiTheme="minorHAnsi" w:hAnsiTheme="minorHAnsi" w:cstheme="minorHAnsi"/>
                <w:b/>
                <w:sz w:val="20"/>
                <w:szCs w:val="20"/>
              </w:rPr>
              <w:t>76</w:t>
            </w:r>
          </w:p>
        </w:tc>
        <w:tc>
          <w:tcPr>
            <w:tcW w:w="1270" w:type="dxa"/>
          </w:tcPr>
          <w:p w:rsidR="00315B38" w:rsidRPr="009914BF" w:rsidRDefault="009C34F9" w:rsidP="009914BF">
            <w:pPr>
              <w:pStyle w:val="TableParagraph"/>
              <w:spacing w:before="1" w:line="223" w:lineRule="exact"/>
              <w:ind w:left="10"/>
              <w:jc w:val="center"/>
              <w:rPr>
                <w:rFonts w:asciiTheme="minorHAnsi" w:hAnsiTheme="minorHAnsi" w:cstheme="minorHAnsi"/>
                <w:b/>
                <w:sz w:val="20"/>
                <w:szCs w:val="20"/>
              </w:rPr>
            </w:pPr>
            <w:r>
              <w:rPr>
                <w:rFonts w:asciiTheme="minorHAnsi" w:hAnsiTheme="minorHAnsi" w:cstheme="minorHAnsi"/>
                <w:b/>
                <w:sz w:val="20"/>
                <w:szCs w:val="20"/>
              </w:rPr>
              <w:t>85</w:t>
            </w:r>
          </w:p>
        </w:tc>
      </w:tr>
      <w:tr w:rsidR="009C34F9">
        <w:trPr>
          <w:trHeight w:val="244"/>
        </w:trPr>
        <w:tc>
          <w:tcPr>
            <w:tcW w:w="1880" w:type="dxa"/>
          </w:tcPr>
          <w:p w:rsidR="009C34F9" w:rsidRDefault="009C34F9" w:rsidP="009C34F9">
            <w:pPr>
              <w:pStyle w:val="TableParagraph"/>
              <w:spacing w:before="1" w:line="223" w:lineRule="exact"/>
              <w:ind w:left="110"/>
              <w:rPr>
                <w:b/>
                <w:sz w:val="20"/>
              </w:rPr>
            </w:pPr>
            <w:r>
              <w:rPr>
                <w:b/>
                <w:sz w:val="20"/>
              </w:rPr>
              <w:t>Year</w:t>
            </w:r>
            <w:r>
              <w:rPr>
                <w:b/>
                <w:spacing w:val="-6"/>
                <w:sz w:val="20"/>
              </w:rPr>
              <w:t xml:space="preserve"> </w:t>
            </w:r>
            <w:r>
              <w:rPr>
                <w:b/>
                <w:spacing w:val="-10"/>
                <w:sz w:val="20"/>
              </w:rPr>
              <w:t>4 (PP 38)</w:t>
            </w:r>
          </w:p>
        </w:tc>
        <w:tc>
          <w:tcPr>
            <w:tcW w:w="1268" w:type="dxa"/>
          </w:tcPr>
          <w:p w:rsidR="009C34F9" w:rsidRDefault="00CE2052" w:rsidP="009C34F9">
            <w:pPr>
              <w:pStyle w:val="TableParagraph"/>
              <w:spacing w:before="1" w:line="223" w:lineRule="exact"/>
              <w:ind w:left="8"/>
              <w:jc w:val="center"/>
              <w:rPr>
                <w:b/>
                <w:sz w:val="20"/>
              </w:rPr>
            </w:pPr>
            <w:r>
              <w:rPr>
                <w:b/>
                <w:sz w:val="20"/>
              </w:rPr>
              <w:t>86</w:t>
            </w:r>
          </w:p>
        </w:tc>
        <w:tc>
          <w:tcPr>
            <w:tcW w:w="1267" w:type="dxa"/>
          </w:tcPr>
          <w:p w:rsidR="009C34F9" w:rsidRPr="009914BF" w:rsidRDefault="009C34F9" w:rsidP="009C34F9">
            <w:pPr>
              <w:pStyle w:val="TableParagraph"/>
              <w:spacing w:before="1" w:line="223" w:lineRule="exact"/>
              <w:ind w:left="9" w:right="1"/>
              <w:jc w:val="center"/>
              <w:rPr>
                <w:rFonts w:asciiTheme="minorHAnsi" w:hAnsiTheme="minorHAnsi" w:cstheme="minorHAnsi"/>
                <w:b/>
                <w:sz w:val="20"/>
                <w:szCs w:val="20"/>
              </w:rPr>
            </w:pPr>
            <w:r>
              <w:rPr>
                <w:rFonts w:asciiTheme="minorHAnsi" w:hAnsiTheme="minorHAnsi" w:cstheme="minorHAnsi"/>
                <w:b/>
                <w:sz w:val="20"/>
                <w:szCs w:val="20"/>
              </w:rPr>
              <w:t>84</w:t>
            </w:r>
          </w:p>
        </w:tc>
        <w:tc>
          <w:tcPr>
            <w:tcW w:w="1270" w:type="dxa"/>
          </w:tcPr>
          <w:p w:rsidR="009C34F9" w:rsidRPr="009914BF" w:rsidRDefault="00CE2052" w:rsidP="009C34F9">
            <w:pPr>
              <w:pStyle w:val="TableParagraph"/>
              <w:jc w:val="center"/>
              <w:rPr>
                <w:rFonts w:asciiTheme="minorHAnsi" w:hAnsiTheme="minorHAnsi" w:cstheme="minorHAnsi"/>
                <w:b/>
                <w:sz w:val="20"/>
                <w:szCs w:val="20"/>
              </w:rPr>
            </w:pPr>
            <w:r>
              <w:rPr>
                <w:rFonts w:asciiTheme="minorHAnsi" w:hAnsiTheme="minorHAnsi" w:cstheme="minorHAnsi"/>
                <w:b/>
                <w:sz w:val="20"/>
                <w:szCs w:val="20"/>
              </w:rPr>
              <w:t>91</w:t>
            </w:r>
          </w:p>
        </w:tc>
        <w:tc>
          <w:tcPr>
            <w:tcW w:w="1267" w:type="dxa"/>
          </w:tcPr>
          <w:p w:rsidR="009C34F9" w:rsidRPr="009914BF" w:rsidRDefault="009C34F9" w:rsidP="009C34F9">
            <w:pPr>
              <w:pStyle w:val="TableParagraph"/>
              <w:jc w:val="center"/>
              <w:rPr>
                <w:rFonts w:asciiTheme="minorHAnsi" w:hAnsiTheme="minorHAnsi" w:cstheme="minorHAnsi"/>
                <w:b/>
                <w:sz w:val="20"/>
                <w:szCs w:val="20"/>
              </w:rPr>
            </w:pPr>
            <w:r>
              <w:rPr>
                <w:rFonts w:asciiTheme="minorHAnsi" w:hAnsiTheme="minorHAnsi" w:cstheme="minorHAnsi"/>
                <w:b/>
                <w:sz w:val="20"/>
                <w:szCs w:val="20"/>
              </w:rPr>
              <w:t>90</w:t>
            </w:r>
          </w:p>
        </w:tc>
        <w:tc>
          <w:tcPr>
            <w:tcW w:w="1268" w:type="dxa"/>
          </w:tcPr>
          <w:p w:rsidR="009C34F9" w:rsidRPr="009914BF" w:rsidRDefault="00CE2052" w:rsidP="009C34F9">
            <w:pPr>
              <w:pStyle w:val="TableParagraph"/>
              <w:spacing w:before="1" w:line="223" w:lineRule="exact"/>
              <w:ind w:left="8"/>
              <w:jc w:val="center"/>
              <w:rPr>
                <w:rFonts w:asciiTheme="minorHAnsi" w:hAnsiTheme="minorHAnsi" w:cstheme="minorHAnsi"/>
                <w:b/>
                <w:sz w:val="20"/>
                <w:szCs w:val="20"/>
              </w:rPr>
            </w:pPr>
            <w:r>
              <w:rPr>
                <w:rFonts w:asciiTheme="minorHAnsi" w:hAnsiTheme="minorHAnsi" w:cstheme="minorHAnsi"/>
                <w:b/>
                <w:sz w:val="20"/>
                <w:szCs w:val="20"/>
              </w:rPr>
              <w:t>88</w:t>
            </w:r>
          </w:p>
        </w:tc>
        <w:tc>
          <w:tcPr>
            <w:tcW w:w="1270" w:type="dxa"/>
          </w:tcPr>
          <w:p w:rsidR="009C34F9" w:rsidRPr="009914BF" w:rsidRDefault="009C34F9" w:rsidP="009C34F9">
            <w:pPr>
              <w:pStyle w:val="TableParagraph"/>
              <w:spacing w:before="1" w:line="223" w:lineRule="exact"/>
              <w:ind w:left="10"/>
              <w:jc w:val="center"/>
              <w:rPr>
                <w:rFonts w:asciiTheme="minorHAnsi" w:hAnsiTheme="minorHAnsi" w:cstheme="minorHAnsi"/>
                <w:b/>
                <w:sz w:val="20"/>
                <w:szCs w:val="20"/>
              </w:rPr>
            </w:pPr>
            <w:r>
              <w:rPr>
                <w:rFonts w:asciiTheme="minorHAnsi" w:hAnsiTheme="minorHAnsi" w:cstheme="minorHAnsi"/>
                <w:b/>
                <w:sz w:val="20"/>
                <w:szCs w:val="20"/>
              </w:rPr>
              <w:t>89</w:t>
            </w:r>
          </w:p>
        </w:tc>
      </w:tr>
      <w:tr w:rsidR="00CE2052">
        <w:trPr>
          <w:trHeight w:val="244"/>
        </w:trPr>
        <w:tc>
          <w:tcPr>
            <w:tcW w:w="1880" w:type="dxa"/>
          </w:tcPr>
          <w:p w:rsidR="00CE2052" w:rsidRDefault="00CE2052" w:rsidP="00CE2052">
            <w:pPr>
              <w:pStyle w:val="TableParagraph"/>
              <w:spacing w:before="1" w:line="223" w:lineRule="exact"/>
              <w:ind w:left="110"/>
              <w:rPr>
                <w:b/>
                <w:sz w:val="20"/>
              </w:rPr>
            </w:pPr>
            <w:r>
              <w:rPr>
                <w:b/>
                <w:sz w:val="20"/>
              </w:rPr>
              <w:t>Year</w:t>
            </w:r>
            <w:r>
              <w:rPr>
                <w:b/>
                <w:spacing w:val="-6"/>
                <w:sz w:val="20"/>
              </w:rPr>
              <w:t xml:space="preserve"> </w:t>
            </w:r>
            <w:r>
              <w:rPr>
                <w:b/>
                <w:spacing w:val="-10"/>
                <w:sz w:val="20"/>
              </w:rPr>
              <w:t>5 (PP 46)</w:t>
            </w:r>
          </w:p>
        </w:tc>
        <w:tc>
          <w:tcPr>
            <w:tcW w:w="1268" w:type="dxa"/>
          </w:tcPr>
          <w:p w:rsidR="00CE2052" w:rsidRDefault="00CE2052" w:rsidP="00CE2052">
            <w:pPr>
              <w:pStyle w:val="TableParagraph"/>
              <w:spacing w:before="1" w:line="223" w:lineRule="exact"/>
              <w:ind w:left="8"/>
              <w:jc w:val="center"/>
              <w:rPr>
                <w:b/>
                <w:sz w:val="20"/>
              </w:rPr>
            </w:pPr>
            <w:r>
              <w:rPr>
                <w:b/>
                <w:sz w:val="20"/>
              </w:rPr>
              <w:t>82</w:t>
            </w:r>
          </w:p>
        </w:tc>
        <w:tc>
          <w:tcPr>
            <w:tcW w:w="1267" w:type="dxa"/>
          </w:tcPr>
          <w:p w:rsidR="00CE2052" w:rsidRPr="00737444" w:rsidRDefault="00CE2052" w:rsidP="00CE2052">
            <w:pPr>
              <w:pStyle w:val="TableParagraph"/>
              <w:spacing w:before="1" w:line="223" w:lineRule="exact"/>
              <w:ind w:left="9" w:right="1"/>
              <w:jc w:val="center"/>
              <w:rPr>
                <w:b/>
                <w:sz w:val="20"/>
              </w:rPr>
            </w:pPr>
            <w:r>
              <w:rPr>
                <w:b/>
                <w:sz w:val="20"/>
              </w:rPr>
              <w:t>80</w:t>
            </w:r>
          </w:p>
        </w:tc>
        <w:tc>
          <w:tcPr>
            <w:tcW w:w="1270" w:type="dxa"/>
          </w:tcPr>
          <w:p w:rsidR="00CE2052" w:rsidRPr="00737444" w:rsidRDefault="00CE2052" w:rsidP="00CE2052">
            <w:pPr>
              <w:pStyle w:val="TableParagraph"/>
              <w:spacing w:before="1" w:line="223" w:lineRule="exact"/>
              <w:ind w:left="10"/>
              <w:jc w:val="center"/>
              <w:rPr>
                <w:b/>
                <w:sz w:val="20"/>
              </w:rPr>
            </w:pPr>
            <w:r>
              <w:rPr>
                <w:b/>
                <w:sz w:val="20"/>
              </w:rPr>
              <w:t>84</w:t>
            </w:r>
          </w:p>
        </w:tc>
        <w:tc>
          <w:tcPr>
            <w:tcW w:w="1267" w:type="dxa"/>
          </w:tcPr>
          <w:p w:rsidR="00CE2052" w:rsidRPr="00737444" w:rsidRDefault="00CE2052" w:rsidP="00CE2052">
            <w:pPr>
              <w:pStyle w:val="TableParagraph"/>
              <w:spacing w:before="1" w:line="223" w:lineRule="exact"/>
              <w:ind w:left="9"/>
              <w:jc w:val="center"/>
              <w:rPr>
                <w:b/>
                <w:sz w:val="20"/>
              </w:rPr>
            </w:pPr>
            <w:r>
              <w:rPr>
                <w:b/>
                <w:sz w:val="20"/>
              </w:rPr>
              <w:t>84</w:t>
            </w:r>
          </w:p>
        </w:tc>
        <w:tc>
          <w:tcPr>
            <w:tcW w:w="1268" w:type="dxa"/>
          </w:tcPr>
          <w:p w:rsidR="00CE2052" w:rsidRPr="00737444" w:rsidRDefault="00CE2052" w:rsidP="00CE2052">
            <w:pPr>
              <w:pStyle w:val="TableParagraph"/>
              <w:spacing w:before="1" w:line="223" w:lineRule="exact"/>
              <w:ind w:left="8"/>
              <w:jc w:val="center"/>
              <w:rPr>
                <w:b/>
                <w:sz w:val="20"/>
              </w:rPr>
            </w:pPr>
            <w:r>
              <w:rPr>
                <w:b/>
                <w:sz w:val="20"/>
              </w:rPr>
              <w:t>86</w:t>
            </w:r>
          </w:p>
        </w:tc>
        <w:tc>
          <w:tcPr>
            <w:tcW w:w="1270" w:type="dxa"/>
          </w:tcPr>
          <w:p w:rsidR="00CE2052" w:rsidRPr="00737444" w:rsidRDefault="00CE2052" w:rsidP="00CE2052">
            <w:pPr>
              <w:pStyle w:val="TableParagraph"/>
              <w:spacing w:before="1" w:line="223" w:lineRule="exact"/>
              <w:ind w:left="10"/>
              <w:jc w:val="center"/>
              <w:rPr>
                <w:b/>
                <w:sz w:val="20"/>
              </w:rPr>
            </w:pPr>
            <w:r>
              <w:rPr>
                <w:b/>
                <w:sz w:val="20"/>
              </w:rPr>
              <w:t>86</w:t>
            </w:r>
          </w:p>
        </w:tc>
      </w:tr>
      <w:tr w:rsidR="00AB5D83">
        <w:trPr>
          <w:trHeight w:val="244"/>
        </w:trPr>
        <w:tc>
          <w:tcPr>
            <w:tcW w:w="1880" w:type="dxa"/>
          </w:tcPr>
          <w:p w:rsidR="00AB5D83" w:rsidRDefault="00AB5D83" w:rsidP="00AB5D83">
            <w:pPr>
              <w:pStyle w:val="TableParagraph"/>
              <w:spacing w:before="1" w:line="223" w:lineRule="exact"/>
              <w:ind w:left="110"/>
              <w:rPr>
                <w:b/>
                <w:sz w:val="20"/>
              </w:rPr>
            </w:pPr>
            <w:r>
              <w:rPr>
                <w:b/>
                <w:sz w:val="20"/>
              </w:rPr>
              <w:t>Year</w:t>
            </w:r>
            <w:r>
              <w:rPr>
                <w:b/>
                <w:spacing w:val="-6"/>
                <w:sz w:val="20"/>
              </w:rPr>
              <w:t xml:space="preserve"> </w:t>
            </w:r>
            <w:r>
              <w:rPr>
                <w:b/>
                <w:spacing w:val="-10"/>
                <w:sz w:val="20"/>
              </w:rPr>
              <w:t>6</w:t>
            </w:r>
          </w:p>
        </w:tc>
        <w:tc>
          <w:tcPr>
            <w:tcW w:w="1268" w:type="dxa"/>
          </w:tcPr>
          <w:p w:rsidR="00AB5D83" w:rsidRDefault="00AB5D83" w:rsidP="00AB5D83">
            <w:pPr>
              <w:pStyle w:val="TableParagraph"/>
              <w:spacing w:before="1" w:line="223" w:lineRule="exact"/>
              <w:ind w:left="8"/>
              <w:jc w:val="center"/>
              <w:rPr>
                <w:b/>
                <w:sz w:val="20"/>
              </w:rPr>
            </w:pPr>
            <w:r>
              <w:rPr>
                <w:b/>
                <w:sz w:val="20"/>
              </w:rPr>
              <w:t>78</w:t>
            </w:r>
          </w:p>
        </w:tc>
        <w:tc>
          <w:tcPr>
            <w:tcW w:w="1267" w:type="dxa"/>
          </w:tcPr>
          <w:p w:rsidR="00AB5D83" w:rsidRDefault="00AB5D83" w:rsidP="00AB5D83">
            <w:pPr>
              <w:pStyle w:val="TableParagraph"/>
              <w:spacing w:before="1" w:line="223" w:lineRule="exact"/>
              <w:ind w:left="9" w:right="1"/>
              <w:jc w:val="center"/>
              <w:rPr>
                <w:b/>
                <w:sz w:val="20"/>
              </w:rPr>
            </w:pPr>
            <w:r>
              <w:rPr>
                <w:b/>
                <w:sz w:val="20"/>
              </w:rPr>
              <w:t>85</w:t>
            </w:r>
          </w:p>
        </w:tc>
        <w:tc>
          <w:tcPr>
            <w:tcW w:w="1270" w:type="dxa"/>
          </w:tcPr>
          <w:p w:rsidR="00AB5D83" w:rsidRDefault="00AB5D83" w:rsidP="00AB5D83">
            <w:pPr>
              <w:pStyle w:val="TableParagraph"/>
              <w:spacing w:before="1" w:line="223" w:lineRule="exact"/>
              <w:ind w:left="10"/>
              <w:jc w:val="center"/>
              <w:rPr>
                <w:b/>
                <w:sz w:val="20"/>
              </w:rPr>
            </w:pPr>
            <w:r>
              <w:rPr>
                <w:b/>
                <w:sz w:val="20"/>
              </w:rPr>
              <w:t>80</w:t>
            </w:r>
          </w:p>
        </w:tc>
        <w:tc>
          <w:tcPr>
            <w:tcW w:w="1267" w:type="dxa"/>
          </w:tcPr>
          <w:p w:rsidR="00AB5D83" w:rsidRDefault="00AB5D83" w:rsidP="00AB5D83">
            <w:pPr>
              <w:pStyle w:val="TableParagraph"/>
              <w:spacing w:before="1" w:line="223" w:lineRule="exact"/>
              <w:ind w:left="9"/>
              <w:jc w:val="center"/>
              <w:rPr>
                <w:b/>
                <w:sz w:val="20"/>
              </w:rPr>
            </w:pPr>
            <w:r>
              <w:rPr>
                <w:b/>
                <w:sz w:val="20"/>
              </w:rPr>
              <w:t>89</w:t>
            </w:r>
          </w:p>
        </w:tc>
        <w:tc>
          <w:tcPr>
            <w:tcW w:w="1268" w:type="dxa"/>
          </w:tcPr>
          <w:p w:rsidR="00AB5D83" w:rsidRDefault="00AB5D83" w:rsidP="00AB5D83">
            <w:pPr>
              <w:pStyle w:val="TableParagraph"/>
              <w:spacing w:before="1" w:line="223" w:lineRule="exact"/>
              <w:ind w:left="8"/>
              <w:jc w:val="center"/>
              <w:rPr>
                <w:b/>
                <w:sz w:val="20"/>
              </w:rPr>
            </w:pPr>
            <w:r>
              <w:rPr>
                <w:b/>
                <w:sz w:val="20"/>
              </w:rPr>
              <w:t>85</w:t>
            </w:r>
          </w:p>
        </w:tc>
        <w:tc>
          <w:tcPr>
            <w:tcW w:w="1270" w:type="dxa"/>
          </w:tcPr>
          <w:p w:rsidR="00AB5D83" w:rsidRDefault="00AB5D83" w:rsidP="00AB5D83">
            <w:pPr>
              <w:pStyle w:val="TableParagraph"/>
              <w:spacing w:before="1" w:line="223" w:lineRule="exact"/>
              <w:ind w:left="10"/>
              <w:jc w:val="center"/>
              <w:rPr>
                <w:b/>
                <w:sz w:val="20"/>
              </w:rPr>
            </w:pPr>
            <w:r>
              <w:rPr>
                <w:b/>
                <w:sz w:val="20"/>
              </w:rPr>
              <w:t>91</w:t>
            </w:r>
          </w:p>
        </w:tc>
      </w:tr>
    </w:tbl>
    <w:p w:rsidR="00315B38" w:rsidRDefault="00315B38">
      <w:pPr>
        <w:rPr>
          <w:sz w:val="20"/>
        </w:rPr>
      </w:pPr>
    </w:p>
    <w:p w:rsidR="00315B38" w:rsidRDefault="00315B38">
      <w:pPr>
        <w:spacing w:before="86" w:after="1"/>
        <w:rPr>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80"/>
        <w:gridCol w:w="1268"/>
        <w:gridCol w:w="1267"/>
        <w:gridCol w:w="1270"/>
        <w:gridCol w:w="1267"/>
        <w:gridCol w:w="1268"/>
        <w:gridCol w:w="1270"/>
      </w:tblGrid>
      <w:tr w:rsidR="00315B38">
        <w:trPr>
          <w:trHeight w:val="244"/>
        </w:trPr>
        <w:tc>
          <w:tcPr>
            <w:tcW w:w="1880" w:type="dxa"/>
            <w:vMerge w:val="restart"/>
          </w:tcPr>
          <w:p w:rsidR="00315B38" w:rsidRDefault="00A23771">
            <w:pPr>
              <w:pStyle w:val="TableParagraph"/>
              <w:ind w:left="109"/>
              <w:rPr>
                <w:sz w:val="20"/>
              </w:rPr>
            </w:pPr>
            <w:r>
              <w:rPr>
                <w:noProof/>
                <w:sz w:val="20"/>
                <w:lang w:val="en-GB" w:eastAsia="en-GB"/>
              </w:rPr>
              <w:drawing>
                <wp:inline distT="0" distB="0" distL="0" distR="0">
                  <wp:extent cx="610393" cy="390525"/>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28" cstate="print"/>
                          <a:stretch>
                            <a:fillRect/>
                          </a:stretch>
                        </pic:blipFill>
                        <pic:spPr>
                          <a:xfrm>
                            <a:off x="0" y="0"/>
                            <a:ext cx="610393" cy="390525"/>
                          </a:xfrm>
                          <a:prstGeom prst="rect">
                            <a:avLst/>
                          </a:prstGeom>
                        </pic:spPr>
                      </pic:pic>
                    </a:graphicData>
                  </a:graphic>
                </wp:inline>
              </w:drawing>
            </w:r>
          </w:p>
        </w:tc>
        <w:tc>
          <w:tcPr>
            <w:tcW w:w="7610" w:type="dxa"/>
            <w:gridSpan w:val="6"/>
          </w:tcPr>
          <w:p w:rsidR="00315B38" w:rsidRDefault="00A23771" w:rsidP="00CB57C4">
            <w:pPr>
              <w:pStyle w:val="TableParagraph"/>
              <w:spacing w:before="1" w:line="223" w:lineRule="exact"/>
              <w:ind w:left="109"/>
              <w:rPr>
                <w:b/>
                <w:sz w:val="20"/>
              </w:rPr>
            </w:pPr>
            <w:r>
              <w:rPr>
                <w:b/>
                <w:sz w:val="20"/>
              </w:rPr>
              <w:t>Proportion</w:t>
            </w:r>
            <w:r>
              <w:rPr>
                <w:b/>
                <w:spacing w:val="-7"/>
                <w:sz w:val="20"/>
              </w:rPr>
              <w:t xml:space="preserve"> </w:t>
            </w:r>
            <w:r>
              <w:rPr>
                <w:b/>
                <w:sz w:val="20"/>
              </w:rPr>
              <w:t>meeting</w:t>
            </w:r>
            <w:r>
              <w:rPr>
                <w:b/>
                <w:spacing w:val="-7"/>
                <w:sz w:val="20"/>
              </w:rPr>
              <w:t xml:space="preserve"> </w:t>
            </w:r>
            <w:r>
              <w:rPr>
                <w:b/>
                <w:sz w:val="20"/>
              </w:rPr>
              <w:t>the</w:t>
            </w:r>
            <w:r>
              <w:rPr>
                <w:b/>
                <w:spacing w:val="-3"/>
                <w:sz w:val="20"/>
              </w:rPr>
              <w:t xml:space="preserve"> </w:t>
            </w:r>
            <w:r>
              <w:rPr>
                <w:b/>
                <w:sz w:val="20"/>
              </w:rPr>
              <w:t>higher</w:t>
            </w:r>
            <w:r>
              <w:rPr>
                <w:b/>
                <w:spacing w:val="-4"/>
                <w:sz w:val="20"/>
              </w:rPr>
              <w:t xml:space="preserve"> </w:t>
            </w:r>
            <w:r>
              <w:rPr>
                <w:b/>
                <w:sz w:val="20"/>
              </w:rPr>
              <w:t>standard</w:t>
            </w:r>
            <w:r>
              <w:rPr>
                <w:b/>
                <w:spacing w:val="-8"/>
                <w:sz w:val="20"/>
              </w:rPr>
              <w:t xml:space="preserve"> </w:t>
            </w:r>
            <w:r>
              <w:rPr>
                <w:b/>
                <w:sz w:val="20"/>
              </w:rPr>
              <w:t>(Standardised</w:t>
            </w:r>
            <w:r>
              <w:rPr>
                <w:b/>
                <w:spacing w:val="-5"/>
                <w:sz w:val="20"/>
              </w:rPr>
              <w:t xml:space="preserve"> </w:t>
            </w:r>
            <w:r>
              <w:rPr>
                <w:b/>
                <w:sz w:val="20"/>
              </w:rPr>
              <w:t>Score)</w:t>
            </w:r>
            <w:r>
              <w:rPr>
                <w:b/>
                <w:spacing w:val="-6"/>
                <w:sz w:val="20"/>
              </w:rPr>
              <w:t xml:space="preserve"> </w:t>
            </w:r>
            <w:r>
              <w:rPr>
                <w:b/>
                <w:sz w:val="20"/>
              </w:rPr>
              <w:t>at</w:t>
            </w:r>
            <w:r>
              <w:rPr>
                <w:b/>
                <w:spacing w:val="-6"/>
                <w:sz w:val="20"/>
              </w:rPr>
              <w:t xml:space="preserve"> </w:t>
            </w:r>
            <w:r>
              <w:rPr>
                <w:b/>
                <w:sz w:val="20"/>
              </w:rPr>
              <w:t>the</w:t>
            </w:r>
            <w:r>
              <w:rPr>
                <w:b/>
                <w:spacing w:val="-9"/>
                <w:sz w:val="20"/>
              </w:rPr>
              <w:t xml:space="preserve"> </w:t>
            </w:r>
            <w:r>
              <w:rPr>
                <w:b/>
                <w:sz w:val="20"/>
              </w:rPr>
              <w:t>end</w:t>
            </w:r>
            <w:r>
              <w:rPr>
                <w:b/>
                <w:spacing w:val="-6"/>
                <w:sz w:val="20"/>
              </w:rPr>
              <w:t xml:space="preserve"> </w:t>
            </w:r>
            <w:r>
              <w:rPr>
                <w:b/>
                <w:sz w:val="20"/>
              </w:rPr>
              <w:t>of</w:t>
            </w:r>
            <w:r>
              <w:rPr>
                <w:b/>
                <w:spacing w:val="-5"/>
                <w:sz w:val="20"/>
              </w:rPr>
              <w:t xml:space="preserve"> </w:t>
            </w:r>
            <w:r>
              <w:rPr>
                <w:b/>
                <w:sz w:val="20"/>
              </w:rPr>
              <w:t>Summer</w:t>
            </w:r>
            <w:r>
              <w:rPr>
                <w:b/>
                <w:spacing w:val="-6"/>
                <w:sz w:val="20"/>
              </w:rPr>
              <w:t xml:space="preserve"> </w:t>
            </w:r>
            <w:r>
              <w:rPr>
                <w:b/>
                <w:spacing w:val="-4"/>
                <w:sz w:val="20"/>
              </w:rPr>
              <w:t>202</w:t>
            </w:r>
            <w:r w:rsidR="00CB57C4">
              <w:rPr>
                <w:b/>
                <w:spacing w:val="-4"/>
                <w:sz w:val="20"/>
              </w:rPr>
              <w:t>4</w:t>
            </w:r>
          </w:p>
        </w:tc>
      </w:tr>
      <w:tr w:rsidR="00315B38">
        <w:trPr>
          <w:trHeight w:val="244"/>
        </w:trPr>
        <w:tc>
          <w:tcPr>
            <w:tcW w:w="1880" w:type="dxa"/>
            <w:vMerge/>
            <w:tcBorders>
              <w:top w:val="nil"/>
            </w:tcBorders>
          </w:tcPr>
          <w:p w:rsidR="00315B38" w:rsidRDefault="00315B38">
            <w:pPr>
              <w:rPr>
                <w:sz w:val="2"/>
                <w:szCs w:val="2"/>
              </w:rPr>
            </w:pPr>
          </w:p>
        </w:tc>
        <w:tc>
          <w:tcPr>
            <w:tcW w:w="2535" w:type="dxa"/>
            <w:gridSpan w:val="2"/>
          </w:tcPr>
          <w:p w:rsidR="00315B38" w:rsidRDefault="00A23771">
            <w:pPr>
              <w:pStyle w:val="TableParagraph"/>
              <w:spacing w:before="1" w:line="223" w:lineRule="exact"/>
              <w:ind w:left="11"/>
              <w:jc w:val="center"/>
              <w:rPr>
                <w:b/>
                <w:sz w:val="20"/>
              </w:rPr>
            </w:pPr>
            <w:r>
              <w:rPr>
                <w:b/>
                <w:spacing w:val="-2"/>
                <w:sz w:val="20"/>
              </w:rPr>
              <w:t>Reading</w:t>
            </w:r>
          </w:p>
        </w:tc>
        <w:tc>
          <w:tcPr>
            <w:tcW w:w="2537" w:type="dxa"/>
            <w:gridSpan w:val="2"/>
            <w:shd w:val="clear" w:color="auto" w:fill="EDEBE0"/>
          </w:tcPr>
          <w:p w:rsidR="00315B38" w:rsidRDefault="00A23771">
            <w:pPr>
              <w:pStyle w:val="TableParagraph"/>
              <w:spacing w:before="1" w:line="223" w:lineRule="exact"/>
              <w:ind w:left="11"/>
              <w:jc w:val="center"/>
              <w:rPr>
                <w:b/>
                <w:sz w:val="20"/>
              </w:rPr>
            </w:pPr>
            <w:r>
              <w:rPr>
                <w:b/>
                <w:spacing w:val="-2"/>
                <w:sz w:val="20"/>
              </w:rPr>
              <w:t>Grammar</w:t>
            </w:r>
          </w:p>
        </w:tc>
        <w:tc>
          <w:tcPr>
            <w:tcW w:w="2538" w:type="dxa"/>
            <w:gridSpan w:val="2"/>
          </w:tcPr>
          <w:p w:rsidR="00315B38" w:rsidRDefault="00A23771">
            <w:pPr>
              <w:pStyle w:val="TableParagraph"/>
              <w:spacing w:before="1" w:line="223" w:lineRule="exact"/>
              <w:ind w:left="8"/>
              <w:jc w:val="center"/>
              <w:rPr>
                <w:b/>
                <w:sz w:val="20"/>
              </w:rPr>
            </w:pPr>
            <w:r>
              <w:rPr>
                <w:b/>
                <w:spacing w:val="-2"/>
                <w:sz w:val="20"/>
              </w:rPr>
              <w:t>Maths</w:t>
            </w:r>
          </w:p>
        </w:tc>
      </w:tr>
      <w:tr w:rsidR="00315B38">
        <w:trPr>
          <w:trHeight w:val="244"/>
        </w:trPr>
        <w:tc>
          <w:tcPr>
            <w:tcW w:w="1880" w:type="dxa"/>
            <w:vMerge/>
            <w:tcBorders>
              <w:top w:val="nil"/>
            </w:tcBorders>
          </w:tcPr>
          <w:p w:rsidR="00315B38" w:rsidRDefault="00315B38">
            <w:pPr>
              <w:rPr>
                <w:sz w:val="2"/>
                <w:szCs w:val="2"/>
              </w:rPr>
            </w:pPr>
          </w:p>
        </w:tc>
        <w:tc>
          <w:tcPr>
            <w:tcW w:w="1268" w:type="dxa"/>
          </w:tcPr>
          <w:p w:rsidR="00315B38" w:rsidRDefault="00A23771">
            <w:pPr>
              <w:pStyle w:val="TableParagraph"/>
              <w:spacing w:before="1" w:line="223" w:lineRule="exact"/>
              <w:ind w:left="8" w:right="3"/>
              <w:jc w:val="center"/>
              <w:rPr>
                <w:b/>
                <w:sz w:val="20"/>
              </w:rPr>
            </w:pPr>
            <w:r>
              <w:rPr>
                <w:b/>
                <w:spacing w:val="-5"/>
                <w:sz w:val="20"/>
              </w:rPr>
              <w:t>Dis</w:t>
            </w:r>
          </w:p>
        </w:tc>
        <w:tc>
          <w:tcPr>
            <w:tcW w:w="1267" w:type="dxa"/>
          </w:tcPr>
          <w:p w:rsidR="00315B38" w:rsidRDefault="00A23771">
            <w:pPr>
              <w:pStyle w:val="TableParagraph"/>
              <w:spacing w:before="1" w:line="223" w:lineRule="exact"/>
              <w:ind w:left="9" w:right="3"/>
              <w:jc w:val="center"/>
              <w:rPr>
                <w:b/>
                <w:sz w:val="20"/>
              </w:rPr>
            </w:pPr>
            <w:r>
              <w:rPr>
                <w:b/>
                <w:sz w:val="20"/>
              </w:rPr>
              <w:t>All</w:t>
            </w:r>
            <w:r>
              <w:rPr>
                <w:b/>
                <w:spacing w:val="-4"/>
                <w:sz w:val="20"/>
              </w:rPr>
              <w:t xml:space="preserve"> </w:t>
            </w:r>
            <w:r>
              <w:rPr>
                <w:b/>
                <w:spacing w:val="-2"/>
                <w:sz w:val="20"/>
              </w:rPr>
              <w:t>Pupils</w:t>
            </w:r>
          </w:p>
        </w:tc>
        <w:tc>
          <w:tcPr>
            <w:tcW w:w="1270" w:type="dxa"/>
            <w:shd w:val="clear" w:color="auto" w:fill="EDEBE0"/>
          </w:tcPr>
          <w:p w:rsidR="00315B38" w:rsidRDefault="00A23771">
            <w:pPr>
              <w:pStyle w:val="TableParagraph"/>
              <w:spacing w:before="1" w:line="223" w:lineRule="exact"/>
              <w:ind w:left="10" w:right="2"/>
              <w:jc w:val="center"/>
              <w:rPr>
                <w:b/>
                <w:sz w:val="20"/>
              </w:rPr>
            </w:pPr>
            <w:r>
              <w:rPr>
                <w:b/>
                <w:spacing w:val="-5"/>
                <w:sz w:val="20"/>
              </w:rPr>
              <w:t>Dis</w:t>
            </w:r>
          </w:p>
        </w:tc>
        <w:tc>
          <w:tcPr>
            <w:tcW w:w="1267" w:type="dxa"/>
            <w:shd w:val="clear" w:color="auto" w:fill="EDEBE0"/>
          </w:tcPr>
          <w:p w:rsidR="00315B38" w:rsidRDefault="00A23771">
            <w:pPr>
              <w:pStyle w:val="TableParagraph"/>
              <w:spacing w:before="1" w:line="223" w:lineRule="exact"/>
              <w:ind w:left="9" w:right="4"/>
              <w:jc w:val="center"/>
              <w:rPr>
                <w:b/>
                <w:sz w:val="20"/>
              </w:rPr>
            </w:pPr>
            <w:r>
              <w:rPr>
                <w:b/>
                <w:spacing w:val="-5"/>
                <w:sz w:val="20"/>
              </w:rPr>
              <w:t>All</w:t>
            </w:r>
          </w:p>
        </w:tc>
        <w:tc>
          <w:tcPr>
            <w:tcW w:w="1268" w:type="dxa"/>
          </w:tcPr>
          <w:p w:rsidR="00315B38" w:rsidRDefault="00A23771">
            <w:pPr>
              <w:pStyle w:val="TableParagraph"/>
              <w:spacing w:before="1" w:line="223" w:lineRule="exact"/>
              <w:ind w:left="8" w:right="2"/>
              <w:jc w:val="center"/>
              <w:rPr>
                <w:b/>
                <w:sz w:val="20"/>
              </w:rPr>
            </w:pPr>
            <w:r>
              <w:rPr>
                <w:b/>
                <w:spacing w:val="-5"/>
                <w:sz w:val="20"/>
              </w:rPr>
              <w:t>Dis</w:t>
            </w:r>
          </w:p>
        </w:tc>
        <w:tc>
          <w:tcPr>
            <w:tcW w:w="1270" w:type="dxa"/>
          </w:tcPr>
          <w:p w:rsidR="00315B38" w:rsidRDefault="00A23771">
            <w:pPr>
              <w:pStyle w:val="TableParagraph"/>
              <w:spacing w:before="1" w:line="223" w:lineRule="exact"/>
              <w:ind w:left="10" w:right="2"/>
              <w:jc w:val="center"/>
              <w:rPr>
                <w:b/>
                <w:sz w:val="20"/>
              </w:rPr>
            </w:pPr>
            <w:r>
              <w:rPr>
                <w:b/>
                <w:sz w:val="20"/>
              </w:rPr>
              <w:t>All</w:t>
            </w:r>
            <w:r>
              <w:rPr>
                <w:b/>
                <w:spacing w:val="-4"/>
                <w:sz w:val="20"/>
              </w:rPr>
              <w:t xml:space="preserve"> </w:t>
            </w:r>
            <w:r>
              <w:rPr>
                <w:b/>
                <w:spacing w:val="-2"/>
                <w:sz w:val="20"/>
              </w:rPr>
              <w:t>Pupils</w:t>
            </w:r>
          </w:p>
        </w:tc>
      </w:tr>
      <w:tr w:rsidR="00315B38" w:rsidTr="00102854">
        <w:trPr>
          <w:trHeight w:val="244"/>
        </w:trPr>
        <w:tc>
          <w:tcPr>
            <w:tcW w:w="1880" w:type="dxa"/>
          </w:tcPr>
          <w:p w:rsidR="00315B38" w:rsidRDefault="00A23771">
            <w:pPr>
              <w:pStyle w:val="TableParagraph"/>
              <w:spacing w:before="1" w:line="223" w:lineRule="exact"/>
              <w:ind w:left="110"/>
              <w:rPr>
                <w:b/>
                <w:sz w:val="20"/>
              </w:rPr>
            </w:pPr>
            <w:r>
              <w:rPr>
                <w:b/>
                <w:sz w:val="20"/>
              </w:rPr>
              <w:t>Year</w:t>
            </w:r>
            <w:r>
              <w:rPr>
                <w:b/>
                <w:spacing w:val="-6"/>
                <w:sz w:val="20"/>
              </w:rPr>
              <w:t xml:space="preserve"> </w:t>
            </w:r>
            <w:r>
              <w:rPr>
                <w:b/>
                <w:spacing w:val="-10"/>
                <w:sz w:val="20"/>
              </w:rPr>
              <w:t>1</w:t>
            </w:r>
            <w:r w:rsidR="00102854">
              <w:rPr>
                <w:b/>
                <w:spacing w:val="-10"/>
                <w:sz w:val="20"/>
              </w:rPr>
              <w:t xml:space="preserve"> (PP 14)</w:t>
            </w:r>
          </w:p>
        </w:tc>
        <w:tc>
          <w:tcPr>
            <w:tcW w:w="1268" w:type="dxa"/>
          </w:tcPr>
          <w:p w:rsidR="00315B38" w:rsidRDefault="00102854">
            <w:pPr>
              <w:pStyle w:val="TableParagraph"/>
              <w:spacing w:before="1" w:line="223" w:lineRule="exact"/>
              <w:ind w:left="8"/>
              <w:jc w:val="center"/>
              <w:rPr>
                <w:b/>
                <w:sz w:val="20"/>
              </w:rPr>
            </w:pPr>
            <w:r>
              <w:rPr>
                <w:b/>
                <w:sz w:val="20"/>
              </w:rPr>
              <w:t>23</w:t>
            </w:r>
          </w:p>
        </w:tc>
        <w:tc>
          <w:tcPr>
            <w:tcW w:w="1267" w:type="dxa"/>
          </w:tcPr>
          <w:p w:rsidR="00315B38" w:rsidRPr="009914BF" w:rsidRDefault="00102854" w:rsidP="009914BF">
            <w:pPr>
              <w:pStyle w:val="TableParagraph"/>
              <w:spacing w:before="1" w:line="223" w:lineRule="exact"/>
              <w:ind w:left="9" w:right="1"/>
              <w:jc w:val="center"/>
              <w:rPr>
                <w:rFonts w:asciiTheme="minorHAnsi" w:hAnsiTheme="minorHAnsi" w:cstheme="minorHAnsi"/>
                <w:b/>
                <w:sz w:val="20"/>
                <w:szCs w:val="20"/>
              </w:rPr>
            </w:pPr>
            <w:r>
              <w:rPr>
                <w:rFonts w:asciiTheme="minorHAnsi" w:hAnsiTheme="minorHAnsi" w:cstheme="minorHAnsi"/>
                <w:b/>
                <w:sz w:val="20"/>
                <w:szCs w:val="20"/>
              </w:rPr>
              <w:t>37</w:t>
            </w:r>
          </w:p>
        </w:tc>
        <w:tc>
          <w:tcPr>
            <w:tcW w:w="1270" w:type="dxa"/>
            <w:shd w:val="clear" w:color="auto" w:fill="D9D9D9" w:themeFill="background1" w:themeFillShade="D9"/>
          </w:tcPr>
          <w:p w:rsidR="00315B38" w:rsidRPr="009914BF" w:rsidRDefault="00315B38" w:rsidP="009914BF">
            <w:pPr>
              <w:pStyle w:val="TableParagraph"/>
              <w:jc w:val="center"/>
              <w:rPr>
                <w:rFonts w:asciiTheme="minorHAnsi" w:hAnsiTheme="minorHAnsi" w:cstheme="minorHAnsi"/>
                <w:b/>
                <w:sz w:val="20"/>
                <w:szCs w:val="20"/>
              </w:rPr>
            </w:pPr>
          </w:p>
        </w:tc>
        <w:tc>
          <w:tcPr>
            <w:tcW w:w="1267" w:type="dxa"/>
            <w:shd w:val="clear" w:color="auto" w:fill="D9D9D9" w:themeFill="background1" w:themeFillShade="D9"/>
          </w:tcPr>
          <w:p w:rsidR="00315B38" w:rsidRPr="009914BF" w:rsidRDefault="00315B38" w:rsidP="009914BF">
            <w:pPr>
              <w:pStyle w:val="TableParagraph"/>
              <w:jc w:val="center"/>
              <w:rPr>
                <w:rFonts w:asciiTheme="minorHAnsi" w:hAnsiTheme="minorHAnsi" w:cstheme="minorHAnsi"/>
                <w:b/>
                <w:sz w:val="20"/>
                <w:szCs w:val="20"/>
              </w:rPr>
            </w:pPr>
          </w:p>
        </w:tc>
        <w:tc>
          <w:tcPr>
            <w:tcW w:w="1268" w:type="dxa"/>
          </w:tcPr>
          <w:p w:rsidR="00315B38" w:rsidRPr="009914BF" w:rsidRDefault="00102854" w:rsidP="009914BF">
            <w:pPr>
              <w:pStyle w:val="TableParagraph"/>
              <w:spacing w:before="1" w:line="223" w:lineRule="exact"/>
              <w:ind w:left="8"/>
              <w:jc w:val="center"/>
              <w:rPr>
                <w:rFonts w:asciiTheme="minorHAnsi" w:hAnsiTheme="minorHAnsi" w:cstheme="minorHAnsi"/>
                <w:b/>
                <w:sz w:val="20"/>
                <w:szCs w:val="20"/>
              </w:rPr>
            </w:pPr>
            <w:r>
              <w:rPr>
                <w:rFonts w:asciiTheme="minorHAnsi" w:hAnsiTheme="minorHAnsi" w:cstheme="minorHAnsi"/>
                <w:b/>
                <w:sz w:val="20"/>
                <w:szCs w:val="20"/>
              </w:rPr>
              <w:t>23</w:t>
            </w:r>
          </w:p>
        </w:tc>
        <w:tc>
          <w:tcPr>
            <w:tcW w:w="1270" w:type="dxa"/>
          </w:tcPr>
          <w:p w:rsidR="00315B38" w:rsidRPr="009914BF" w:rsidRDefault="00102854" w:rsidP="009914BF">
            <w:pPr>
              <w:pStyle w:val="TableParagraph"/>
              <w:spacing w:before="1" w:line="223" w:lineRule="exact"/>
              <w:ind w:left="10"/>
              <w:jc w:val="center"/>
              <w:rPr>
                <w:rFonts w:asciiTheme="minorHAnsi" w:hAnsiTheme="minorHAnsi" w:cstheme="minorHAnsi"/>
                <w:b/>
                <w:sz w:val="20"/>
                <w:szCs w:val="20"/>
              </w:rPr>
            </w:pPr>
            <w:r>
              <w:rPr>
                <w:rFonts w:asciiTheme="minorHAnsi" w:hAnsiTheme="minorHAnsi" w:cstheme="minorHAnsi"/>
                <w:b/>
                <w:sz w:val="20"/>
                <w:szCs w:val="20"/>
              </w:rPr>
              <w:t>42</w:t>
            </w:r>
          </w:p>
        </w:tc>
      </w:tr>
      <w:tr w:rsidR="00315B38">
        <w:trPr>
          <w:trHeight w:val="244"/>
        </w:trPr>
        <w:tc>
          <w:tcPr>
            <w:tcW w:w="1880" w:type="dxa"/>
          </w:tcPr>
          <w:p w:rsidR="00315B38" w:rsidRDefault="00CB5370">
            <w:pPr>
              <w:pStyle w:val="TableParagraph"/>
              <w:spacing w:before="1" w:line="223" w:lineRule="exact"/>
              <w:ind w:left="110"/>
              <w:rPr>
                <w:b/>
                <w:sz w:val="20"/>
              </w:rPr>
            </w:pPr>
            <w:r>
              <w:rPr>
                <w:b/>
                <w:sz w:val="20"/>
              </w:rPr>
              <w:t>Year</w:t>
            </w:r>
            <w:r>
              <w:rPr>
                <w:b/>
                <w:spacing w:val="-6"/>
                <w:sz w:val="20"/>
              </w:rPr>
              <w:t xml:space="preserve"> </w:t>
            </w:r>
            <w:r>
              <w:rPr>
                <w:b/>
                <w:spacing w:val="-10"/>
                <w:sz w:val="20"/>
              </w:rPr>
              <w:t>2 (PP 32)</w:t>
            </w:r>
          </w:p>
        </w:tc>
        <w:tc>
          <w:tcPr>
            <w:tcW w:w="1268" w:type="dxa"/>
          </w:tcPr>
          <w:p w:rsidR="00315B38" w:rsidRDefault="00CB5370">
            <w:pPr>
              <w:pStyle w:val="TableParagraph"/>
              <w:spacing w:before="1" w:line="223" w:lineRule="exact"/>
              <w:ind w:left="8"/>
              <w:jc w:val="center"/>
              <w:rPr>
                <w:b/>
                <w:sz w:val="20"/>
              </w:rPr>
            </w:pPr>
            <w:r>
              <w:rPr>
                <w:b/>
                <w:sz w:val="20"/>
              </w:rPr>
              <w:t>10</w:t>
            </w:r>
          </w:p>
        </w:tc>
        <w:tc>
          <w:tcPr>
            <w:tcW w:w="1267" w:type="dxa"/>
          </w:tcPr>
          <w:p w:rsidR="00315B38" w:rsidRPr="009914BF" w:rsidRDefault="009C34F9" w:rsidP="009914BF">
            <w:pPr>
              <w:pStyle w:val="TableParagraph"/>
              <w:spacing w:before="1" w:line="223" w:lineRule="exact"/>
              <w:ind w:left="9" w:right="1"/>
              <w:jc w:val="center"/>
              <w:rPr>
                <w:rFonts w:asciiTheme="minorHAnsi" w:hAnsiTheme="minorHAnsi" w:cstheme="minorHAnsi"/>
                <w:b/>
                <w:sz w:val="20"/>
                <w:szCs w:val="20"/>
              </w:rPr>
            </w:pPr>
            <w:r>
              <w:rPr>
                <w:rFonts w:asciiTheme="minorHAnsi" w:hAnsiTheme="minorHAnsi" w:cstheme="minorHAnsi"/>
                <w:b/>
                <w:sz w:val="20"/>
                <w:szCs w:val="20"/>
              </w:rPr>
              <w:t>23</w:t>
            </w:r>
          </w:p>
        </w:tc>
        <w:tc>
          <w:tcPr>
            <w:tcW w:w="1270" w:type="dxa"/>
          </w:tcPr>
          <w:p w:rsidR="00315B38" w:rsidRPr="009914BF" w:rsidRDefault="00CB5370" w:rsidP="009914BF">
            <w:pPr>
              <w:pStyle w:val="TableParagraph"/>
              <w:jc w:val="center"/>
              <w:rPr>
                <w:rFonts w:asciiTheme="minorHAnsi" w:hAnsiTheme="minorHAnsi" w:cstheme="minorHAnsi"/>
                <w:b/>
                <w:sz w:val="20"/>
                <w:szCs w:val="20"/>
              </w:rPr>
            </w:pPr>
            <w:r>
              <w:rPr>
                <w:rFonts w:asciiTheme="minorHAnsi" w:hAnsiTheme="minorHAnsi" w:cstheme="minorHAnsi"/>
                <w:b/>
                <w:sz w:val="20"/>
                <w:szCs w:val="20"/>
              </w:rPr>
              <w:t>14</w:t>
            </w:r>
          </w:p>
        </w:tc>
        <w:tc>
          <w:tcPr>
            <w:tcW w:w="1267" w:type="dxa"/>
          </w:tcPr>
          <w:p w:rsidR="00315B38" w:rsidRPr="009914BF" w:rsidRDefault="009C34F9" w:rsidP="009914BF">
            <w:pPr>
              <w:pStyle w:val="TableParagraph"/>
              <w:jc w:val="center"/>
              <w:rPr>
                <w:rFonts w:asciiTheme="minorHAnsi" w:hAnsiTheme="minorHAnsi" w:cstheme="minorHAnsi"/>
                <w:b/>
                <w:sz w:val="20"/>
                <w:szCs w:val="20"/>
              </w:rPr>
            </w:pPr>
            <w:r>
              <w:rPr>
                <w:rFonts w:asciiTheme="minorHAnsi" w:hAnsiTheme="minorHAnsi" w:cstheme="minorHAnsi"/>
                <w:b/>
                <w:sz w:val="20"/>
                <w:szCs w:val="20"/>
              </w:rPr>
              <w:t>24</w:t>
            </w:r>
          </w:p>
        </w:tc>
        <w:tc>
          <w:tcPr>
            <w:tcW w:w="1268" w:type="dxa"/>
          </w:tcPr>
          <w:p w:rsidR="00315B38" w:rsidRPr="009914BF" w:rsidRDefault="00CB5370" w:rsidP="009914BF">
            <w:pPr>
              <w:pStyle w:val="TableParagraph"/>
              <w:spacing w:before="1" w:line="223" w:lineRule="exact"/>
              <w:ind w:left="8"/>
              <w:jc w:val="center"/>
              <w:rPr>
                <w:rFonts w:asciiTheme="minorHAnsi" w:hAnsiTheme="minorHAnsi" w:cstheme="minorHAnsi"/>
                <w:b/>
                <w:sz w:val="20"/>
                <w:szCs w:val="20"/>
              </w:rPr>
            </w:pPr>
            <w:r>
              <w:rPr>
                <w:rFonts w:asciiTheme="minorHAnsi" w:hAnsiTheme="minorHAnsi" w:cstheme="minorHAnsi"/>
                <w:b/>
                <w:sz w:val="20"/>
                <w:szCs w:val="20"/>
              </w:rPr>
              <w:t>7</w:t>
            </w:r>
          </w:p>
        </w:tc>
        <w:tc>
          <w:tcPr>
            <w:tcW w:w="1270" w:type="dxa"/>
          </w:tcPr>
          <w:p w:rsidR="00315B38" w:rsidRPr="009914BF" w:rsidRDefault="009C34F9" w:rsidP="009914BF">
            <w:pPr>
              <w:pStyle w:val="TableParagraph"/>
              <w:spacing w:before="1" w:line="223" w:lineRule="exact"/>
              <w:ind w:left="10"/>
              <w:jc w:val="center"/>
              <w:rPr>
                <w:rFonts w:asciiTheme="minorHAnsi" w:hAnsiTheme="minorHAnsi" w:cstheme="minorHAnsi"/>
                <w:b/>
                <w:sz w:val="20"/>
                <w:szCs w:val="20"/>
              </w:rPr>
            </w:pPr>
            <w:r>
              <w:rPr>
                <w:rFonts w:asciiTheme="minorHAnsi" w:hAnsiTheme="minorHAnsi" w:cstheme="minorHAnsi"/>
                <w:b/>
                <w:sz w:val="20"/>
                <w:szCs w:val="20"/>
              </w:rPr>
              <w:t>18</w:t>
            </w:r>
          </w:p>
        </w:tc>
      </w:tr>
      <w:tr w:rsidR="00315B38">
        <w:trPr>
          <w:trHeight w:val="241"/>
        </w:trPr>
        <w:tc>
          <w:tcPr>
            <w:tcW w:w="1880" w:type="dxa"/>
          </w:tcPr>
          <w:p w:rsidR="00315B38" w:rsidRDefault="00A23771">
            <w:pPr>
              <w:pStyle w:val="TableParagraph"/>
              <w:spacing w:line="222" w:lineRule="exact"/>
              <w:ind w:left="110"/>
              <w:rPr>
                <w:b/>
                <w:sz w:val="20"/>
              </w:rPr>
            </w:pPr>
            <w:r>
              <w:rPr>
                <w:b/>
                <w:sz w:val="20"/>
              </w:rPr>
              <w:t>Year</w:t>
            </w:r>
            <w:r>
              <w:rPr>
                <w:b/>
                <w:spacing w:val="-6"/>
                <w:sz w:val="20"/>
              </w:rPr>
              <w:t xml:space="preserve"> </w:t>
            </w:r>
            <w:r>
              <w:rPr>
                <w:b/>
                <w:spacing w:val="-10"/>
                <w:sz w:val="20"/>
              </w:rPr>
              <w:t>3</w:t>
            </w:r>
            <w:r w:rsidR="009C34F9">
              <w:rPr>
                <w:b/>
                <w:spacing w:val="-10"/>
                <w:sz w:val="20"/>
              </w:rPr>
              <w:t xml:space="preserve"> (PP 39)</w:t>
            </w:r>
          </w:p>
        </w:tc>
        <w:tc>
          <w:tcPr>
            <w:tcW w:w="1268" w:type="dxa"/>
          </w:tcPr>
          <w:p w:rsidR="00315B38" w:rsidRDefault="009C34F9">
            <w:pPr>
              <w:pStyle w:val="TableParagraph"/>
              <w:spacing w:line="222" w:lineRule="exact"/>
              <w:ind w:left="8"/>
              <w:jc w:val="center"/>
              <w:rPr>
                <w:b/>
                <w:sz w:val="20"/>
              </w:rPr>
            </w:pPr>
            <w:r>
              <w:rPr>
                <w:b/>
                <w:sz w:val="20"/>
              </w:rPr>
              <w:t>29</w:t>
            </w:r>
          </w:p>
        </w:tc>
        <w:tc>
          <w:tcPr>
            <w:tcW w:w="1267" w:type="dxa"/>
          </w:tcPr>
          <w:p w:rsidR="00315B38" w:rsidRPr="009914BF" w:rsidRDefault="009C34F9" w:rsidP="009914BF">
            <w:pPr>
              <w:pStyle w:val="TableParagraph"/>
              <w:spacing w:line="222" w:lineRule="exact"/>
              <w:ind w:left="9" w:right="1"/>
              <w:jc w:val="center"/>
              <w:rPr>
                <w:rFonts w:asciiTheme="minorHAnsi" w:hAnsiTheme="minorHAnsi" w:cstheme="minorHAnsi"/>
                <w:b/>
                <w:sz w:val="20"/>
                <w:szCs w:val="20"/>
              </w:rPr>
            </w:pPr>
            <w:r>
              <w:rPr>
                <w:rFonts w:asciiTheme="minorHAnsi" w:hAnsiTheme="minorHAnsi" w:cstheme="minorHAnsi"/>
                <w:b/>
                <w:sz w:val="20"/>
                <w:szCs w:val="20"/>
              </w:rPr>
              <w:t>39</w:t>
            </w:r>
          </w:p>
        </w:tc>
        <w:tc>
          <w:tcPr>
            <w:tcW w:w="1270" w:type="dxa"/>
          </w:tcPr>
          <w:p w:rsidR="00315B38" w:rsidRPr="009914BF" w:rsidRDefault="009C34F9" w:rsidP="009914BF">
            <w:pPr>
              <w:pStyle w:val="TableParagraph"/>
              <w:jc w:val="center"/>
              <w:rPr>
                <w:rFonts w:asciiTheme="minorHAnsi" w:hAnsiTheme="minorHAnsi" w:cstheme="minorHAnsi"/>
                <w:b/>
                <w:sz w:val="20"/>
                <w:szCs w:val="20"/>
              </w:rPr>
            </w:pPr>
            <w:r>
              <w:rPr>
                <w:rFonts w:asciiTheme="minorHAnsi" w:hAnsiTheme="minorHAnsi" w:cstheme="minorHAnsi"/>
                <w:b/>
                <w:sz w:val="20"/>
                <w:szCs w:val="20"/>
              </w:rPr>
              <w:t>24</w:t>
            </w:r>
          </w:p>
        </w:tc>
        <w:tc>
          <w:tcPr>
            <w:tcW w:w="1267" w:type="dxa"/>
          </w:tcPr>
          <w:p w:rsidR="00315B38" w:rsidRPr="009914BF" w:rsidRDefault="009C34F9" w:rsidP="009914BF">
            <w:pPr>
              <w:pStyle w:val="TableParagraph"/>
              <w:jc w:val="center"/>
              <w:rPr>
                <w:rFonts w:asciiTheme="minorHAnsi" w:hAnsiTheme="minorHAnsi" w:cstheme="minorHAnsi"/>
                <w:b/>
                <w:sz w:val="20"/>
                <w:szCs w:val="20"/>
              </w:rPr>
            </w:pPr>
            <w:r>
              <w:rPr>
                <w:rFonts w:asciiTheme="minorHAnsi" w:hAnsiTheme="minorHAnsi" w:cstheme="minorHAnsi"/>
                <w:b/>
                <w:sz w:val="20"/>
                <w:szCs w:val="20"/>
              </w:rPr>
              <w:t>32</w:t>
            </w:r>
          </w:p>
        </w:tc>
        <w:tc>
          <w:tcPr>
            <w:tcW w:w="1268" w:type="dxa"/>
          </w:tcPr>
          <w:p w:rsidR="00315B38" w:rsidRPr="009914BF" w:rsidRDefault="009C34F9" w:rsidP="009914BF">
            <w:pPr>
              <w:pStyle w:val="TableParagraph"/>
              <w:spacing w:line="222" w:lineRule="exact"/>
              <w:ind w:left="8"/>
              <w:jc w:val="center"/>
              <w:rPr>
                <w:rFonts w:asciiTheme="minorHAnsi" w:hAnsiTheme="minorHAnsi" w:cstheme="minorHAnsi"/>
                <w:b/>
                <w:sz w:val="20"/>
                <w:szCs w:val="20"/>
              </w:rPr>
            </w:pPr>
            <w:r>
              <w:rPr>
                <w:rFonts w:asciiTheme="minorHAnsi" w:hAnsiTheme="minorHAnsi" w:cstheme="minorHAnsi"/>
                <w:b/>
                <w:sz w:val="20"/>
                <w:szCs w:val="20"/>
              </w:rPr>
              <w:t>35</w:t>
            </w:r>
          </w:p>
        </w:tc>
        <w:tc>
          <w:tcPr>
            <w:tcW w:w="1270" w:type="dxa"/>
          </w:tcPr>
          <w:p w:rsidR="00315B38" w:rsidRPr="009914BF" w:rsidRDefault="009C34F9" w:rsidP="009914BF">
            <w:pPr>
              <w:pStyle w:val="TableParagraph"/>
              <w:spacing w:line="222" w:lineRule="exact"/>
              <w:ind w:left="10"/>
              <w:jc w:val="center"/>
              <w:rPr>
                <w:rFonts w:asciiTheme="minorHAnsi" w:hAnsiTheme="minorHAnsi" w:cstheme="minorHAnsi"/>
                <w:b/>
                <w:sz w:val="20"/>
                <w:szCs w:val="20"/>
              </w:rPr>
            </w:pPr>
            <w:r>
              <w:rPr>
                <w:rFonts w:asciiTheme="minorHAnsi" w:hAnsiTheme="minorHAnsi" w:cstheme="minorHAnsi"/>
                <w:b/>
                <w:sz w:val="20"/>
                <w:szCs w:val="20"/>
              </w:rPr>
              <w:t>46</w:t>
            </w:r>
          </w:p>
        </w:tc>
      </w:tr>
      <w:tr w:rsidR="009C34F9">
        <w:trPr>
          <w:trHeight w:val="244"/>
        </w:trPr>
        <w:tc>
          <w:tcPr>
            <w:tcW w:w="1880" w:type="dxa"/>
          </w:tcPr>
          <w:p w:rsidR="009C34F9" w:rsidRDefault="009C34F9" w:rsidP="009C34F9">
            <w:pPr>
              <w:pStyle w:val="TableParagraph"/>
              <w:spacing w:before="1" w:line="223" w:lineRule="exact"/>
              <w:ind w:left="110"/>
              <w:rPr>
                <w:b/>
                <w:sz w:val="20"/>
              </w:rPr>
            </w:pPr>
            <w:r>
              <w:rPr>
                <w:b/>
                <w:sz w:val="20"/>
              </w:rPr>
              <w:t>Year</w:t>
            </w:r>
            <w:r>
              <w:rPr>
                <w:b/>
                <w:spacing w:val="-6"/>
                <w:sz w:val="20"/>
              </w:rPr>
              <w:t xml:space="preserve"> </w:t>
            </w:r>
            <w:r>
              <w:rPr>
                <w:b/>
                <w:spacing w:val="-10"/>
                <w:sz w:val="20"/>
              </w:rPr>
              <w:t>4 (PP 38)</w:t>
            </w:r>
          </w:p>
        </w:tc>
        <w:tc>
          <w:tcPr>
            <w:tcW w:w="1268" w:type="dxa"/>
          </w:tcPr>
          <w:p w:rsidR="009C34F9" w:rsidRDefault="00CE2052" w:rsidP="009C34F9">
            <w:pPr>
              <w:pStyle w:val="TableParagraph"/>
              <w:spacing w:before="1" w:line="223" w:lineRule="exact"/>
              <w:ind w:left="8"/>
              <w:jc w:val="center"/>
              <w:rPr>
                <w:b/>
                <w:sz w:val="20"/>
              </w:rPr>
            </w:pPr>
            <w:r>
              <w:rPr>
                <w:b/>
                <w:sz w:val="20"/>
              </w:rPr>
              <w:t>44</w:t>
            </w:r>
          </w:p>
        </w:tc>
        <w:tc>
          <w:tcPr>
            <w:tcW w:w="1267" w:type="dxa"/>
          </w:tcPr>
          <w:p w:rsidR="009C34F9" w:rsidRPr="009914BF" w:rsidRDefault="009C34F9" w:rsidP="009C34F9">
            <w:pPr>
              <w:pStyle w:val="TableParagraph"/>
              <w:spacing w:line="222" w:lineRule="exact"/>
              <w:ind w:left="9" w:right="1"/>
              <w:jc w:val="center"/>
              <w:rPr>
                <w:rFonts w:asciiTheme="minorHAnsi" w:hAnsiTheme="minorHAnsi" w:cstheme="minorHAnsi"/>
                <w:b/>
                <w:sz w:val="20"/>
                <w:szCs w:val="20"/>
              </w:rPr>
            </w:pPr>
            <w:r>
              <w:rPr>
                <w:rFonts w:asciiTheme="minorHAnsi" w:hAnsiTheme="minorHAnsi" w:cstheme="minorHAnsi"/>
                <w:b/>
                <w:sz w:val="20"/>
                <w:szCs w:val="20"/>
              </w:rPr>
              <w:t>49</w:t>
            </w:r>
          </w:p>
        </w:tc>
        <w:tc>
          <w:tcPr>
            <w:tcW w:w="1270" w:type="dxa"/>
          </w:tcPr>
          <w:p w:rsidR="009C34F9" w:rsidRPr="009914BF" w:rsidRDefault="00CE2052" w:rsidP="009C34F9">
            <w:pPr>
              <w:pStyle w:val="TableParagraph"/>
              <w:jc w:val="center"/>
              <w:rPr>
                <w:rFonts w:asciiTheme="minorHAnsi" w:hAnsiTheme="minorHAnsi" w:cstheme="minorHAnsi"/>
                <w:b/>
                <w:sz w:val="20"/>
                <w:szCs w:val="20"/>
              </w:rPr>
            </w:pPr>
            <w:r>
              <w:rPr>
                <w:rFonts w:asciiTheme="minorHAnsi" w:hAnsiTheme="minorHAnsi" w:cstheme="minorHAnsi"/>
                <w:b/>
                <w:sz w:val="20"/>
                <w:szCs w:val="20"/>
              </w:rPr>
              <w:t>60</w:t>
            </w:r>
          </w:p>
        </w:tc>
        <w:tc>
          <w:tcPr>
            <w:tcW w:w="1267" w:type="dxa"/>
          </w:tcPr>
          <w:p w:rsidR="009C34F9" w:rsidRPr="009914BF" w:rsidRDefault="009C34F9" w:rsidP="009C34F9">
            <w:pPr>
              <w:pStyle w:val="TableParagraph"/>
              <w:jc w:val="center"/>
              <w:rPr>
                <w:rFonts w:asciiTheme="minorHAnsi" w:hAnsiTheme="minorHAnsi" w:cstheme="minorHAnsi"/>
                <w:b/>
                <w:sz w:val="20"/>
                <w:szCs w:val="20"/>
              </w:rPr>
            </w:pPr>
            <w:r>
              <w:rPr>
                <w:rFonts w:asciiTheme="minorHAnsi" w:hAnsiTheme="minorHAnsi" w:cstheme="minorHAnsi"/>
                <w:b/>
                <w:sz w:val="20"/>
                <w:szCs w:val="20"/>
              </w:rPr>
              <w:t>65</w:t>
            </w:r>
          </w:p>
        </w:tc>
        <w:tc>
          <w:tcPr>
            <w:tcW w:w="1268" w:type="dxa"/>
          </w:tcPr>
          <w:p w:rsidR="009C34F9" w:rsidRPr="009914BF" w:rsidRDefault="00CE2052" w:rsidP="009C34F9">
            <w:pPr>
              <w:pStyle w:val="TableParagraph"/>
              <w:spacing w:line="222" w:lineRule="exact"/>
              <w:ind w:left="8"/>
              <w:jc w:val="center"/>
              <w:rPr>
                <w:rFonts w:asciiTheme="minorHAnsi" w:hAnsiTheme="minorHAnsi" w:cstheme="minorHAnsi"/>
                <w:b/>
                <w:sz w:val="20"/>
                <w:szCs w:val="20"/>
              </w:rPr>
            </w:pPr>
            <w:r>
              <w:rPr>
                <w:rFonts w:asciiTheme="minorHAnsi" w:hAnsiTheme="minorHAnsi" w:cstheme="minorHAnsi"/>
                <w:b/>
                <w:sz w:val="20"/>
                <w:szCs w:val="20"/>
              </w:rPr>
              <w:t>46</w:t>
            </w:r>
          </w:p>
        </w:tc>
        <w:tc>
          <w:tcPr>
            <w:tcW w:w="1270" w:type="dxa"/>
          </w:tcPr>
          <w:p w:rsidR="009C34F9" w:rsidRPr="009914BF" w:rsidRDefault="009C34F9" w:rsidP="009C34F9">
            <w:pPr>
              <w:pStyle w:val="TableParagraph"/>
              <w:spacing w:line="222" w:lineRule="exact"/>
              <w:ind w:left="10"/>
              <w:jc w:val="center"/>
              <w:rPr>
                <w:rFonts w:asciiTheme="minorHAnsi" w:hAnsiTheme="minorHAnsi" w:cstheme="minorHAnsi"/>
                <w:b/>
                <w:sz w:val="20"/>
                <w:szCs w:val="20"/>
              </w:rPr>
            </w:pPr>
            <w:r>
              <w:rPr>
                <w:rFonts w:asciiTheme="minorHAnsi" w:hAnsiTheme="minorHAnsi" w:cstheme="minorHAnsi"/>
                <w:b/>
                <w:sz w:val="20"/>
                <w:szCs w:val="20"/>
              </w:rPr>
              <w:t>52</w:t>
            </w:r>
          </w:p>
        </w:tc>
      </w:tr>
      <w:tr w:rsidR="009C34F9">
        <w:trPr>
          <w:trHeight w:val="244"/>
        </w:trPr>
        <w:tc>
          <w:tcPr>
            <w:tcW w:w="1880" w:type="dxa"/>
          </w:tcPr>
          <w:p w:rsidR="009C34F9" w:rsidRDefault="00CE2052" w:rsidP="009C34F9">
            <w:pPr>
              <w:pStyle w:val="TableParagraph"/>
              <w:spacing w:before="1" w:line="223" w:lineRule="exact"/>
              <w:ind w:left="110"/>
              <w:rPr>
                <w:b/>
                <w:sz w:val="20"/>
              </w:rPr>
            </w:pPr>
            <w:r>
              <w:rPr>
                <w:b/>
                <w:sz w:val="20"/>
              </w:rPr>
              <w:t>Year</w:t>
            </w:r>
            <w:r>
              <w:rPr>
                <w:b/>
                <w:spacing w:val="-6"/>
                <w:sz w:val="20"/>
              </w:rPr>
              <w:t xml:space="preserve"> </w:t>
            </w:r>
            <w:r>
              <w:rPr>
                <w:b/>
                <w:spacing w:val="-10"/>
                <w:sz w:val="20"/>
              </w:rPr>
              <w:t>5 (PP 46)`</w:t>
            </w:r>
          </w:p>
        </w:tc>
        <w:tc>
          <w:tcPr>
            <w:tcW w:w="1268" w:type="dxa"/>
          </w:tcPr>
          <w:p w:rsidR="009C34F9" w:rsidRDefault="00CE2052" w:rsidP="009C34F9">
            <w:pPr>
              <w:pStyle w:val="TableParagraph"/>
              <w:spacing w:before="1" w:line="223" w:lineRule="exact"/>
              <w:ind w:left="8"/>
              <w:jc w:val="center"/>
              <w:rPr>
                <w:b/>
                <w:sz w:val="20"/>
              </w:rPr>
            </w:pPr>
            <w:r>
              <w:rPr>
                <w:b/>
                <w:sz w:val="20"/>
              </w:rPr>
              <w:t>34</w:t>
            </w:r>
          </w:p>
        </w:tc>
        <w:tc>
          <w:tcPr>
            <w:tcW w:w="1267" w:type="dxa"/>
          </w:tcPr>
          <w:p w:rsidR="009C34F9" w:rsidRPr="009914BF" w:rsidRDefault="00CE2052" w:rsidP="009C34F9">
            <w:pPr>
              <w:pStyle w:val="TableParagraph"/>
              <w:spacing w:before="1" w:line="223" w:lineRule="exact"/>
              <w:ind w:left="9" w:right="1"/>
              <w:jc w:val="center"/>
              <w:rPr>
                <w:rFonts w:asciiTheme="minorHAnsi" w:hAnsiTheme="minorHAnsi" w:cstheme="minorHAnsi"/>
                <w:b/>
                <w:sz w:val="20"/>
                <w:szCs w:val="20"/>
              </w:rPr>
            </w:pPr>
            <w:r>
              <w:rPr>
                <w:rFonts w:asciiTheme="minorHAnsi" w:hAnsiTheme="minorHAnsi" w:cstheme="minorHAnsi"/>
                <w:b/>
                <w:sz w:val="20"/>
                <w:szCs w:val="20"/>
              </w:rPr>
              <w:t>40</w:t>
            </w:r>
          </w:p>
        </w:tc>
        <w:tc>
          <w:tcPr>
            <w:tcW w:w="1270" w:type="dxa"/>
          </w:tcPr>
          <w:p w:rsidR="009C34F9" w:rsidRPr="009914BF" w:rsidRDefault="00CE2052" w:rsidP="009C34F9">
            <w:pPr>
              <w:pStyle w:val="TableParagraph"/>
              <w:jc w:val="center"/>
              <w:rPr>
                <w:rFonts w:asciiTheme="minorHAnsi" w:hAnsiTheme="minorHAnsi" w:cstheme="minorHAnsi"/>
                <w:b/>
                <w:sz w:val="20"/>
                <w:szCs w:val="20"/>
              </w:rPr>
            </w:pPr>
            <w:r>
              <w:rPr>
                <w:rFonts w:asciiTheme="minorHAnsi" w:hAnsiTheme="minorHAnsi" w:cstheme="minorHAnsi"/>
                <w:b/>
                <w:sz w:val="20"/>
                <w:szCs w:val="20"/>
              </w:rPr>
              <w:t>36</w:t>
            </w:r>
          </w:p>
        </w:tc>
        <w:tc>
          <w:tcPr>
            <w:tcW w:w="1267" w:type="dxa"/>
          </w:tcPr>
          <w:p w:rsidR="009C34F9" w:rsidRPr="009914BF" w:rsidRDefault="00CE2052" w:rsidP="009C34F9">
            <w:pPr>
              <w:pStyle w:val="TableParagraph"/>
              <w:jc w:val="center"/>
              <w:rPr>
                <w:rFonts w:asciiTheme="minorHAnsi" w:hAnsiTheme="minorHAnsi" w:cstheme="minorHAnsi"/>
                <w:b/>
                <w:sz w:val="20"/>
                <w:szCs w:val="20"/>
              </w:rPr>
            </w:pPr>
            <w:r>
              <w:rPr>
                <w:rFonts w:asciiTheme="minorHAnsi" w:hAnsiTheme="minorHAnsi" w:cstheme="minorHAnsi"/>
                <w:b/>
                <w:sz w:val="20"/>
                <w:szCs w:val="20"/>
              </w:rPr>
              <w:t>50</w:t>
            </w:r>
          </w:p>
        </w:tc>
        <w:tc>
          <w:tcPr>
            <w:tcW w:w="1268" w:type="dxa"/>
          </w:tcPr>
          <w:p w:rsidR="009C34F9" w:rsidRPr="009914BF" w:rsidRDefault="00CE2052" w:rsidP="009C34F9">
            <w:pPr>
              <w:pStyle w:val="TableParagraph"/>
              <w:spacing w:before="1" w:line="223" w:lineRule="exact"/>
              <w:ind w:left="8"/>
              <w:jc w:val="center"/>
              <w:rPr>
                <w:rFonts w:asciiTheme="minorHAnsi" w:hAnsiTheme="minorHAnsi" w:cstheme="minorHAnsi"/>
                <w:b/>
                <w:sz w:val="20"/>
                <w:szCs w:val="20"/>
              </w:rPr>
            </w:pPr>
            <w:r>
              <w:rPr>
                <w:rFonts w:asciiTheme="minorHAnsi" w:hAnsiTheme="minorHAnsi" w:cstheme="minorHAnsi"/>
                <w:b/>
                <w:sz w:val="20"/>
                <w:szCs w:val="20"/>
              </w:rPr>
              <w:t>37</w:t>
            </w:r>
          </w:p>
        </w:tc>
        <w:tc>
          <w:tcPr>
            <w:tcW w:w="1270" w:type="dxa"/>
          </w:tcPr>
          <w:p w:rsidR="009C34F9" w:rsidRPr="009914BF" w:rsidRDefault="00CE2052" w:rsidP="009C34F9">
            <w:pPr>
              <w:pStyle w:val="TableParagraph"/>
              <w:spacing w:before="1" w:line="223" w:lineRule="exact"/>
              <w:ind w:left="10"/>
              <w:jc w:val="center"/>
              <w:rPr>
                <w:rFonts w:asciiTheme="minorHAnsi" w:hAnsiTheme="minorHAnsi" w:cstheme="minorHAnsi"/>
                <w:b/>
                <w:sz w:val="20"/>
                <w:szCs w:val="20"/>
              </w:rPr>
            </w:pPr>
            <w:r>
              <w:rPr>
                <w:rFonts w:asciiTheme="minorHAnsi" w:hAnsiTheme="minorHAnsi" w:cstheme="minorHAnsi"/>
                <w:b/>
                <w:sz w:val="20"/>
                <w:szCs w:val="20"/>
              </w:rPr>
              <w:t>47</w:t>
            </w:r>
          </w:p>
        </w:tc>
      </w:tr>
      <w:tr w:rsidR="00AB5D83">
        <w:trPr>
          <w:trHeight w:val="244"/>
        </w:trPr>
        <w:tc>
          <w:tcPr>
            <w:tcW w:w="1880" w:type="dxa"/>
          </w:tcPr>
          <w:p w:rsidR="00AB5D83" w:rsidRDefault="00AB5D83" w:rsidP="00AB5D83">
            <w:pPr>
              <w:pStyle w:val="TableParagraph"/>
              <w:spacing w:before="1" w:line="223" w:lineRule="exact"/>
              <w:ind w:left="110"/>
              <w:rPr>
                <w:b/>
                <w:sz w:val="20"/>
              </w:rPr>
            </w:pPr>
            <w:r>
              <w:rPr>
                <w:b/>
                <w:sz w:val="20"/>
              </w:rPr>
              <w:t>Year</w:t>
            </w:r>
            <w:r>
              <w:rPr>
                <w:b/>
                <w:spacing w:val="-6"/>
                <w:sz w:val="20"/>
              </w:rPr>
              <w:t xml:space="preserve"> </w:t>
            </w:r>
            <w:r>
              <w:rPr>
                <w:b/>
                <w:spacing w:val="-10"/>
                <w:sz w:val="20"/>
              </w:rPr>
              <w:t>6</w:t>
            </w:r>
          </w:p>
        </w:tc>
        <w:tc>
          <w:tcPr>
            <w:tcW w:w="1268" w:type="dxa"/>
          </w:tcPr>
          <w:p w:rsidR="00AB5D83" w:rsidRPr="00737444" w:rsidRDefault="00AB5D83" w:rsidP="00AB5D83">
            <w:pPr>
              <w:pStyle w:val="TableParagraph"/>
              <w:spacing w:before="1" w:line="223" w:lineRule="exact"/>
              <w:ind w:left="8"/>
              <w:jc w:val="center"/>
              <w:rPr>
                <w:b/>
                <w:sz w:val="20"/>
              </w:rPr>
            </w:pPr>
            <w:r>
              <w:rPr>
                <w:b/>
                <w:sz w:val="20"/>
              </w:rPr>
              <w:t>32</w:t>
            </w:r>
          </w:p>
        </w:tc>
        <w:tc>
          <w:tcPr>
            <w:tcW w:w="1267" w:type="dxa"/>
          </w:tcPr>
          <w:p w:rsidR="00AB5D83" w:rsidRPr="00737444" w:rsidRDefault="00AB5D83" w:rsidP="00AB5D83">
            <w:pPr>
              <w:pStyle w:val="TableParagraph"/>
              <w:spacing w:before="1" w:line="223" w:lineRule="exact"/>
              <w:ind w:left="9" w:right="1"/>
              <w:jc w:val="center"/>
              <w:rPr>
                <w:b/>
                <w:sz w:val="20"/>
              </w:rPr>
            </w:pPr>
            <w:r>
              <w:rPr>
                <w:b/>
                <w:sz w:val="20"/>
              </w:rPr>
              <w:t>43</w:t>
            </w:r>
          </w:p>
        </w:tc>
        <w:tc>
          <w:tcPr>
            <w:tcW w:w="1270" w:type="dxa"/>
          </w:tcPr>
          <w:p w:rsidR="00AB5D83" w:rsidRPr="00737444" w:rsidRDefault="00AB5D83" w:rsidP="00AB5D83">
            <w:pPr>
              <w:pStyle w:val="TableParagraph"/>
              <w:spacing w:before="1" w:line="223" w:lineRule="exact"/>
              <w:ind w:left="10"/>
              <w:jc w:val="center"/>
              <w:rPr>
                <w:b/>
                <w:sz w:val="20"/>
              </w:rPr>
            </w:pPr>
            <w:r>
              <w:rPr>
                <w:b/>
                <w:sz w:val="20"/>
              </w:rPr>
              <w:t>51</w:t>
            </w:r>
          </w:p>
        </w:tc>
        <w:tc>
          <w:tcPr>
            <w:tcW w:w="1267" w:type="dxa"/>
          </w:tcPr>
          <w:p w:rsidR="00AB5D83" w:rsidRPr="00737444" w:rsidRDefault="00AB5D83" w:rsidP="00AB5D83">
            <w:pPr>
              <w:pStyle w:val="TableParagraph"/>
              <w:spacing w:before="1" w:line="223" w:lineRule="exact"/>
              <w:ind w:left="9"/>
              <w:jc w:val="center"/>
              <w:rPr>
                <w:b/>
                <w:sz w:val="20"/>
              </w:rPr>
            </w:pPr>
            <w:r>
              <w:rPr>
                <w:b/>
                <w:sz w:val="20"/>
              </w:rPr>
              <w:t>62</w:t>
            </w:r>
          </w:p>
        </w:tc>
        <w:tc>
          <w:tcPr>
            <w:tcW w:w="1268" w:type="dxa"/>
          </w:tcPr>
          <w:p w:rsidR="00AB5D83" w:rsidRPr="00737444" w:rsidRDefault="00AB5D83" w:rsidP="00AB5D83">
            <w:pPr>
              <w:pStyle w:val="TableParagraph"/>
              <w:spacing w:before="1" w:line="223" w:lineRule="exact"/>
              <w:ind w:left="8"/>
              <w:jc w:val="center"/>
              <w:rPr>
                <w:b/>
                <w:sz w:val="20"/>
              </w:rPr>
            </w:pPr>
            <w:r>
              <w:rPr>
                <w:b/>
                <w:sz w:val="20"/>
              </w:rPr>
              <w:t>30</w:t>
            </w:r>
          </w:p>
        </w:tc>
        <w:tc>
          <w:tcPr>
            <w:tcW w:w="1270" w:type="dxa"/>
          </w:tcPr>
          <w:p w:rsidR="00AB5D83" w:rsidRPr="00737444" w:rsidRDefault="00AB5D83" w:rsidP="00AB5D83">
            <w:pPr>
              <w:pStyle w:val="TableParagraph"/>
              <w:spacing w:before="1" w:line="223" w:lineRule="exact"/>
              <w:ind w:left="10"/>
              <w:jc w:val="center"/>
              <w:rPr>
                <w:b/>
                <w:sz w:val="20"/>
              </w:rPr>
            </w:pPr>
            <w:r>
              <w:rPr>
                <w:b/>
                <w:sz w:val="20"/>
              </w:rPr>
              <w:t>50</w:t>
            </w:r>
          </w:p>
        </w:tc>
      </w:tr>
    </w:tbl>
    <w:p w:rsidR="00315B38" w:rsidRDefault="00315B38">
      <w:pPr>
        <w:rPr>
          <w:sz w:val="20"/>
        </w:rPr>
      </w:pPr>
    </w:p>
    <w:p w:rsidR="00315B38" w:rsidRDefault="00315B38">
      <w:pPr>
        <w:spacing w:before="86" w:after="1"/>
        <w:rPr>
          <w:sz w:val="20"/>
        </w:rPr>
      </w:pPr>
    </w:p>
    <w:tbl>
      <w:tblPr>
        <w:tblW w:w="0" w:type="auto"/>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92"/>
        <w:gridCol w:w="3928"/>
        <w:gridCol w:w="3671"/>
      </w:tblGrid>
      <w:tr w:rsidR="00315B38">
        <w:trPr>
          <w:trHeight w:val="292"/>
        </w:trPr>
        <w:tc>
          <w:tcPr>
            <w:tcW w:w="1892" w:type="dxa"/>
            <w:vMerge w:val="restart"/>
          </w:tcPr>
          <w:p w:rsidR="00315B38" w:rsidRDefault="00A23771">
            <w:pPr>
              <w:pStyle w:val="TableParagraph"/>
              <w:ind w:left="113"/>
              <w:rPr>
                <w:sz w:val="20"/>
              </w:rPr>
            </w:pPr>
            <w:r>
              <w:rPr>
                <w:noProof/>
                <w:sz w:val="20"/>
                <w:lang w:val="en-GB" w:eastAsia="en-GB"/>
              </w:rPr>
              <w:drawing>
                <wp:inline distT="0" distB="0" distL="0" distR="0">
                  <wp:extent cx="485891" cy="314325"/>
                  <wp:effectExtent l="0" t="0" r="0" b="0"/>
                  <wp:docPr id="46" name="Image 46" descr="Montem TPF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descr="Montem TPF logo"/>
                          <pic:cNvPicPr/>
                        </pic:nvPicPr>
                        <pic:blipFill>
                          <a:blip r:embed="rId29" cstate="print"/>
                          <a:stretch>
                            <a:fillRect/>
                          </a:stretch>
                        </pic:blipFill>
                        <pic:spPr>
                          <a:xfrm>
                            <a:off x="0" y="0"/>
                            <a:ext cx="485891" cy="314325"/>
                          </a:xfrm>
                          <a:prstGeom prst="rect">
                            <a:avLst/>
                          </a:prstGeom>
                        </pic:spPr>
                      </pic:pic>
                    </a:graphicData>
                  </a:graphic>
                </wp:inline>
              </w:drawing>
            </w:r>
          </w:p>
        </w:tc>
        <w:tc>
          <w:tcPr>
            <w:tcW w:w="7599" w:type="dxa"/>
            <w:gridSpan w:val="2"/>
          </w:tcPr>
          <w:p w:rsidR="00315B38" w:rsidRDefault="00A23771">
            <w:pPr>
              <w:pStyle w:val="TableParagraph"/>
              <w:spacing w:before="2"/>
              <w:ind w:left="7"/>
              <w:jc w:val="center"/>
              <w:rPr>
                <w:b/>
                <w:sz w:val="20"/>
              </w:rPr>
            </w:pPr>
            <w:r>
              <w:rPr>
                <w:b/>
                <w:sz w:val="20"/>
              </w:rPr>
              <w:t>Attendance</w:t>
            </w:r>
            <w:r>
              <w:rPr>
                <w:b/>
                <w:spacing w:val="-10"/>
                <w:sz w:val="20"/>
              </w:rPr>
              <w:t xml:space="preserve"> </w:t>
            </w:r>
            <w:r>
              <w:rPr>
                <w:b/>
                <w:sz w:val="20"/>
              </w:rPr>
              <w:t>September</w:t>
            </w:r>
            <w:r>
              <w:rPr>
                <w:b/>
                <w:spacing w:val="-10"/>
                <w:sz w:val="20"/>
              </w:rPr>
              <w:t xml:space="preserve"> </w:t>
            </w:r>
            <w:r>
              <w:rPr>
                <w:b/>
                <w:sz w:val="20"/>
              </w:rPr>
              <w:t>2022-July</w:t>
            </w:r>
            <w:r>
              <w:rPr>
                <w:b/>
                <w:spacing w:val="-11"/>
                <w:sz w:val="20"/>
              </w:rPr>
              <w:t xml:space="preserve"> </w:t>
            </w:r>
            <w:r>
              <w:rPr>
                <w:b/>
                <w:spacing w:val="-4"/>
                <w:sz w:val="20"/>
              </w:rPr>
              <w:t>2023</w:t>
            </w:r>
          </w:p>
        </w:tc>
      </w:tr>
      <w:tr w:rsidR="00315B38">
        <w:trPr>
          <w:trHeight w:val="244"/>
        </w:trPr>
        <w:tc>
          <w:tcPr>
            <w:tcW w:w="1892" w:type="dxa"/>
            <w:vMerge/>
            <w:tcBorders>
              <w:top w:val="nil"/>
            </w:tcBorders>
          </w:tcPr>
          <w:p w:rsidR="00315B38" w:rsidRDefault="00315B38">
            <w:pPr>
              <w:rPr>
                <w:sz w:val="2"/>
                <w:szCs w:val="2"/>
              </w:rPr>
            </w:pPr>
          </w:p>
        </w:tc>
        <w:tc>
          <w:tcPr>
            <w:tcW w:w="3928" w:type="dxa"/>
          </w:tcPr>
          <w:p w:rsidR="00315B38" w:rsidRDefault="00A23771">
            <w:pPr>
              <w:pStyle w:val="TableParagraph"/>
              <w:spacing w:before="1" w:line="223" w:lineRule="exact"/>
              <w:ind w:left="9"/>
              <w:jc w:val="center"/>
              <w:rPr>
                <w:b/>
                <w:sz w:val="20"/>
              </w:rPr>
            </w:pPr>
            <w:r>
              <w:rPr>
                <w:b/>
                <w:spacing w:val="-2"/>
                <w:sz w:val="20"/>
              </w:rPr>
              <w:t>Disadvantage</w:t>
            </w:r>
            <w:r>
              <w:rPr>
                <w:b/>
                <w:spacing w:val="9"/>
                <w:sz w:val="20"/>
              </w:rPr>
              <w:t xml:space="preserve"> </w:t>
            </w:r>
            <w:r>
              <w:rPr>
                <w:b/>
                <w:spacing w:val="-2"/>
                <w:sz w:val="20"/>
              </w:rPr>
              <w:t>Pupils</w:t>
            </w:r>
          </w:p>
        </w:tc>
        <w:tc>
          <w:tcPr>
            <w:tcW w:w="3671" w:type="dxa"/>
          </w:tcPr>
          <w:p w:rsidR="00315B38" w:rsidRDefault="00A23771">
            <w:pPr>
              <w:pStyle w:val="TableParagraph"/>
              <w:spacing w:before="1" w:line="223" w:lineRule="exact"/>
              <w:ind w:left="5" w:right="2"/>
              <w:jc w:val="center"/>
              <w:rPr>
                <w:b/>
                <w:sz w:val="20"/>
              </w:rPr>
            </w:pPr>
            <w:r>
              <w:rPr>
                <w:b/>
                <w:sz w:val="20"/>
              </w:rPr>
              <w:t>Other</w:t>
            </w:r>
            <w:r>
              <w:rPr>
                <w:b/>
                <w:spacing w:val="-4"/>
                <w:sz w:val="20"/>
              </w:rPr>
              <w:t xml:space="preserve"> </w:t>
            </w:r>
            <w:r>
              <w:rPr>
                <w:b/>
                <w:spacing w:val="-2"/>
                <w:sz w:val="20"/>
              </w:rPr>
              <w:t>Pupils</w:t>
            </w:r>
          </w:p>
        </w:tc>
      </w:tr>
      <w:tr w:rsidR="00315B38">
        <w:trPr>
          <w:trHeight w:val="244"/>
        </w:trPr>
        <w:tc>
          <w:tcPr>
            <w:tcW w:w="1892" w:type="dxa"/>
          </w:tcPr>
          <w:p w:rsidR="00315B38" w:rsidRDefault="00A23771">
            <w:pPr>
              <w:pStyle w:val="TableParagraph"/>
              <w:spacing w:before="1" w:line="223" w:lineRule="exact"/>
              <w:ind w:left="110"/>
              <w:rPr>
                <w:b/>
                <w:sz w:val="20"/>
              </w:rPr>
            </w:pPr>
            <w:r>
              <w:rPr>
                <w:b/>
                <w:sz w:val="20"/>
              </w:rPr>
              <w:t>Whole</w:t>
            </w:r>
            <w:r>
              <w:rPr>
                <w:b/>
                <w:spacing w:val="-6"/>
                <w:sz w:val="20"/>
              </w:rPr>
              <w:t xml:space="preserve"> </w:t>
            </w:r>
            <w:r>
              <w:rPr>
                <w:b/>
                <w:spacing w:val="-2"/>
                <w:sz w:val="20"/>
              </w:rPr>
              <w:t>School</w:t>
            </w:r>
          </w:p>
        </w:tc>
        <w:tc>
          <w:tcPr>
            <w:tcW w:w="3928" w:type="dxa"/>
          </w:tcPr>
          <w:p w:rsidR="00315B38" w:rsidRDefault="00A23771" w:rsidP="00BF71A8">
            <w:pPr>
              <w:pStyle w:val="TableParagraph"/>
              <w:spacing w:before="1" w:line="223" w:lineRule="exact"/>
              <w:ind w:left="9"/>
              <w:jc w:val="center"/>
              <w:rPr>
                <w:b/>
                <w:sz w:val="20"/>
              </w:rPr>
            </w:pPr>
            <w:r>
              <w:rPr>
                <w:b/>
                <w:spacing w:val="-5"/>
                <w:sz w:val="20"/>
              </w:rPr>
              <w:t>9</w:t>
            </w:r>
            <w:r w:rsidR="00BF71A8">
              <w:rPr>
                <w:b/>
                <w:spacing w:val="-5"/>
                <w:sz w:val="20"/>
              </w:rPr>
              <w:t>4</w:t>
            </w:r>
            <w:r>
              <w:rPr>
                <w:b/>
                <w:spacing w:val="-5"/>
                <w:sz w:val="20"/>
              </w:rPr>
              <w:t>%</w:t>
            </w:r>
          </w:p>
        </w:tc>
        <w:tc>
          <w:tcPr>
            <w:tcW w:w="3671" w:type="dxa"/>
          </w:tcPr>
          <w:p w:rsidR="00315B38" w:rsidRDefault="00A23771" w:rsidP="00BF71A8">
            <w:pPr>
              <w:pStyle w:val="TableParagraph"/>
              <w:spacing w:before="1" w:line="223" w:lineRule="exact"/>
              <w:ind w:left="5"/>
              <w:jc w:val="center"/>
              <w:rPr>
                <w:b/>
                <w:sz w:val="20"/>
              </w:rPr>
            </w:pPr>
            <w:r>
              <w:rPr>
                <w:b/>
                <w:spacing w:val="-5"/>
                <w:sz w:val="20"/>
              </w:rPr>
              <w:t>9</w:t>
            </w:r>
            <w:r w:rsidR="00BF71A8">
              <w:rPr>
                <w:b/>
                <w:spacing w:val="-5"/>
                <w:sz w:val="20"/>
              </w:rPr>
              <w:t>4</w:t>
            </w:r>
            <w:r>
              <w:rPr>
                <w:b/>
                <w:spacing w:val="-5"/>
                <w:sz w:val="20"/>
              </w:rPr>
              <w:t>%</w:t>
            </w:r>
          </w:p>
        </w:tc>
      </w:tr>
    </w:tbl>
    <w:p w:rsidR="00A23771" w:rsidRDefault="00A23771"/>
    <w:sectPr w:rsidR="00A23771">
      <w:pgSz w:w="11910" w:h="16840"/>
      <w:pgMar w:top="1100" w:right="1020" w:bottom="960" w:left="1020" w:header="0" w:footer="7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4A23" w:rsidRDefault="00E54A23">
      <w:r>
        <w:separator/>
      </w:r>
    </w:p>
  </w:endnote>
  <w:endnote w:type="continuationSeparator" w:id="0">
    <w:p w:rsidR="00E54A23" w:rsidRDefault="00E54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4A23" w:rsidRDefault="00E54A23">
    <w:pPr>
      <w:pStyle w:val="BodyText"/>
      <w:spacing w:line="14" w:lineRule="auto"/>
    </w:pPr>
    <w:r>
      <w:rPr>
        <w:noProof/>
        <w:lang w:val="en-GB" w:eastAsia="en-GB"/>
      </w:rPr>
      <mc:AlternateContent>
        <mc:Choice Requires="wps">
          <w:drawing>
            <wp:anchor distT="0" distB="0" distL="0" distR="0" simplePos="0" relativeHeight="486786048" behindDoc="1" locked="0" layoutInCell="1" allowOverlap="1">
              <wp:simplePos x="0" y="0"/>
              <wp:positionH relativeFrom="page">
                <wp:posOffset>3546983</wp:posOffset>
              </wp:positionH>
              <wp:positionV relativeFrom="page">
                <wp:posOffset>10058306</wp:posOffset>
              </wp:positionV>
              <wp:extent cx="259715" cy="19621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715" cy="196215"/>
                      </a:xfrm>
                      <a:prstGeom prst="rect">
                        <a:avLst/>
                      </a:prstGeom>
                    </wps:spPr>
                    <wps:txbx>
                      <w:txbxContent>
                        <w:p w:rsidR="00E54A23" w:rsidRDefault="00E54A23">
                          <w:pPr>
                            <w:spacing w:before="12"/>
                            <w:ind w:left="60"/>
                            <w:rPr>
                              <w:rFonts w:ascii="Arial MT"/>
                              <w:sz w:val="24"/>
                            </w:rPr>
                          </w:pPr>
                          <w:r>
                            <w:rPr>
                              <w:rFonts w:ascii="Arial MT"/>
                              <w:color w:val="0D0D0D"/>
                              <w:spacing w:val="-5"/>
                              <w:sz w:val="24"/>
                            </w:rPr>
                            <w:fldChar w:fldCharType="begin"/>
                          </w:r>
                          <w:r>
                            <w:rPr>
                              <w:rFonts w:ascii="Arial MT"/>
                              <w:color w:val="0D0D0D"/>
                              <w:spacing w:val="-5"/>
                              <w:sz w:val="24"/>
                            </w:rPr>
                            <w:instrText xml:space="preserve"> PAGE </w:instrText>
                          </w:r>
                          <w:r>
                            <w:rPr>
                              <w:rFonts w:ascii="Arial MT"/>
                              <w:color w:val="0D0D0D"/>
                              <w:spacing w:val="-5"/>
                              <w:sz w:val="24"/>
                            </w:rPr>
                            <w:fldChar w:fldCharType="separate"/>
                          </w:r>
                          <w:r w:rsidR="00A256FA">
                            <w:rPr>
                              <w:rFonts w:ascii="Arial MT"/>
                              <w:noProof/>
                              <w:color w:val="0D0D0D"/>
                              <w:spacing w:val="-5"/>
                              <w:sz w:val="24"/>
                            </w:rPr>
                            <w:t>12</w:t>
                          </w:r>
                          <w:r>
                            <w:rPr>
                              <w:rFonts w:ascii="Arial MT"/>
                              <w:color w:val="0D0D0D"/>
                              <w:spacing w:val="-5"/>
                              <w:sz w:val="24"/>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7" type="#_x0000_t202" style="position:absolute;margin-left:279.3pt;margin-top:11in;width:20.45pt;height:15.45pt;z-index:-16530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" filled="f" stroked="f">
              <v:path arrowok="t"/>
              <v:textbox inset="0,0,0,0">
                <w:txbxContent>
                  <w:p w:rsidR="00E54A23" w:rsidRDefault="00E54A23">
                    <w:pPr>
                      <w:spacing w:before="12"/>
                      <w:ind w:left="60"/>
                      <w:rPr>
                        <w:rFonts w:ascii="Arial MT"/>
                        <w:sz w:val="24"/>
                      </w:rPr>
                    </w:pPr>
                    <w:r>
                      <w:rPr>
                        <w:rFonts w:ascii="Arial MT"/>
                        <w:color w:val="0D0D0D"/>
                        <w:spacing w:val="-5"/>
                        <w:sz w:val="24"/>
                      </w:rPr>
                      <w:fldChar w:fldCharType="begin"/>
                    </w:r>
                    <w:r>
                      <w:rPr>
                        <w:rFonts w:ascii="Arial MT"/>
                        <w:color w:val="0D0D0D"/>
                        <w:spacing w:val="-5"/>
                        <w:sz w:val="24"/>
                      </w:rPr>
                      <w:instrText xml:space="preserve"> PAGE </w:instrText>
                    </w:r>
                    <w:r>
                      <w:rPr>
                        <w:rFonts w:ascii="Arial MT"/>
                        <w:color w:val="0D0D0D"/>
                        <w:spacing w:val="-5"/>
                        <w:sz w:val="24"/>
                      </w:rPr>
                      <w:fldChar w:fldCharType="separate"/>
                    </w:r>
                    <w:r w:rsidR="00A256FA">
                      <w:rPr>
                        <w:rFonts w:ascii="Arial MT"/>
                        <w:noProof/>
                        <w:color w:val="0D0D0D"/>
                        <w:spacing w:val="-5"/>
                        <w:sz w:val="24"/>
                      </w:rPr>
                      <w:t>12</w:t>
                    </w:r>
                    <w:r>
                      <w:rPr>
                        <w:rFonts w:ascii="Arial MT"/>
                        <w:color w:val="0D0D0D"/>
                        <w:spacing w:val="-5"/>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4A23" w:rsidRDefault="00E54A23">
      <w:r>
        <w:separator/>
      </w:r>
    </w:p>
  </w:footnote>
  <w:footnote w:type="continuationSeparator" w:id="0">
    <w:p w:rsidR="00E54A23" w:rsidRDefault="00E54A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21pt;height:247.5pt" o:bullet="t">
        <v:imagedata r:id="rId1" o:title="transparent logo"/>
      </v:shape>
    </w:pict>
  </w:numPicBullet>
  <w:numPicBullet w:numPicBulletId="1">
    <w:pict>
      <v:shape id="_x0000_i1027" type="#_x0000_t75" alt="*" style="width:21.75pt;height:16.5pt;visibility:visible;mso-wrap-style:square" o:bullet="t">
        <v:imagedata r:id="rId2" o:title="*"/>
        <o:lock v:ext="edit" aspectratio="f"/>
      </v:shape>
    </w:pict>
  </w:numPicBullet>
  <w:abstractNum w:abstractNumId="0" w15:restartNumberingAfterBreak="0">
    <w:nsid w:val="091773B8"/>
    <w:multiLevelType w:val="hybridMultilevel"/>
    <w:tmpl w:val="41EC849E"/>
    <w:lvl w:ilvl="0" w:tplc="2FB8067C">
      <w:start w:val="1"/>
      <w:numFmt w:val="bullet"/>
      <w:lvlText w:val=""/>
      <w:lvlPicBulletId w:val="0"/>
      <w:lvlJc w:val="left"/>
      <w:pPr>
        <w:tabs>
          <w:tab w:val="num" w:pos="720"/>
        </w:tabs>
        <w:ind w:left="720" w:hanging="360"/>
      </w:pPr>
      <w:rPr>
        <w:rFonts w:ascii="Symbol" w:hAnsi="Symbol" w:hint="default"/>
      </w:rPr>
    </w:lvl>
    <w:lvl w:ilvl="1" w:tplc="39BAE6B6" w:tentative="1">
      <w:start w:val="1"/>
      <w:numFmt w:val="bullet"/>
      <w:lvlText w:val=""/>
      <w:lvlJc w:val="left"/>
      <w:pPr>
        <w:tabs>
          <w:tab w:val="num" w:pos="1440"/>
        </w:tabs>
        <w:ind w:left="1440" w:hanging="360"/>
      </w:pPr>
      <w:rPr>
        <w:rFonts w:ascii="Symbol" w:hAnsi="Symbol" w:hint="default"/>
      </w:rPr>
    </w:lvl>
    <w:lvl w:ilvl="2" w:tplc="92C05530" w:tentative="1">
      <w:start w:val="1"/>
      <w:numFmt w:val="bullet"/>
      <w:lvlText w:val=""/>
      <w:lvlJc w:val="left"/>
      <w:pPr>
        <w:tabs>
          <w:tab w:val="num" w:pos="2160"/>
        </w:tabs>
        <w:ind w:left="2160" w:hanging="360"/>
      </w:pPr>
      <w:rPr>
        <w:rFonts w:ascii="Symbol" w:hAnsi="Symbol" w:hint="default"/>
      </w:rPr>
    </w:lvl>
    <w:lvl w:ilvl="3" w:tplc="755CC36C" w:tentative="1">
      <w:start w:val="1"/>
      <w:numFmt w:val="bullet"/>
      <w:lvlText w:val=""/>
      <w:lvlJc w:val="left"/>
      <w:pPr>
        <w:tabs>
          <w:tab w:val="num" w:pos="2880"/>
        </w:tabs>
        <w:ind w:left="2880" w:hanging="360"/>
      </w:pPr>
      <w:rPr>
        <w:rFonts w:ascii="Symbol" w:hAnsi="Symbol" w:hint="default"/>
      </w:rPr>
    </w:lvl>
    <w:lvl w:ilvl="4" w:tplc="AB66E476" w:tentative="1">
      <w:start w:val="1"/>
      <w:numFmt w:val="bullet"/>
      <w:lvlText w:val=""/>
      <w:lvlJc w:val="left"/>
      <w:pPr>
        <w:tabs>
          <w:tab w:val="num" w:pos="3600"/>
        </w:tabs>
        <w:ind w:left="3600" w:hanging="360"/>
      </w:pPr>
      <w:rPr>
        <w:rFonts w:ascii="Symbol" w:hAnsi="Symbol" w:hint="default"/>
      </w:rPr>
    </w:lvl>
    <w:lvl w:ilvl="5" w:tplc="24E6D13A" w:tentative="1">
      <w:start w:val="1"/>
      <w:numFmt w:val="bullet"/>
      <w:lvlText w:val=""/>
      <w:lvlJc w:val="left"/>
      <w:pPr>
        <w:tabs>
          <w:tab w:val="num" w:pos="4320"/>
        </w:tabs>
        <w:ind w:left="4320" w:hanging="360"/>
      </w:pPr>
      <w:rPr>
        <w:rFonts w:ascii="Symbol" w:hAnsi="Symbol" w:hint="default"/>
      </w:rPr>
    </w:lvl>
    <w:lvl w:ilvl="6" w:tplc="482E96C6" w:tentative="1">
      <w:start w:val="1"/>
      <w:numFmt w:val="bullet"/>
      <w:lvlText w:val=""/>
      <w:lvlJc w:val="left"/>
      <w:pPr>
        <w:tabs>
          <w:tab w:val="num" w:pos="5040"/>
        </w:tabs>
        <w:ind w:left="5040" w:hanging="360"/>
      </w:pPr>
      <w:rPr>
        <w:rFonts w:ascii="Symbol" w:hAnsi="Symbol" w:hint="default"/>
      </w:rPr>
    </w:lvl>
    <w:lvl w:ilvl="7" w:tplc="B02AD434" w:tentative="1">
      <w:start w:val="1"/>
      <w:numFmt w:val="bullet"/>
      <w:lvlText w:val=""/>
      <w:lvlJc w:val="left"/>
      <w:pPr>
        <w:tabs>
          <w:tab w:val="num" w:pos="5760"/>
        </w:tabs>
        <w:ind w:left="5760" w:hanging="360"/>
      </w:pPr>
      <w:rPr>
        <w:rFonts w:ascii="Symbol" w:hAnsi="Symbol" w:hint="default"/>
      </w:rPr>
    </w:lvl>
    <w:lvl w:ilvl="8" w:tplc="6360C570"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22A42823"/>
    <w:multiLevelType w:val="hybridMultilevel"/>
    <w:tmpl w:val="F2706008"/>
    <w:lvl w:ilvl="0" w:tplc="A2425EB0">
      <w:start w:val="1"/>
      <w:numFmt w:val="bullet"/>
      <w:lvlText w:val=""/>
      <w:lvlPicBulletId w:val="1"/>
      <w:lvlJc w:val="left"/>
      <w:pPr>
        <w:ind w:left="1004" w:hanging="360"/>
      </w:pPr>
      <w:rPr>
        <w:rFonts w:ascii="Symbol" w:hAnsi="Symbol" w:hint="default"/>
        <w:color w:val="auto"/>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15:restartNumberingAfterBreak="0">
    <w:nsid w:val="25E90B55"/>
    <w:multiLevelType w:val="hybridMultilevel"/>
    <w:tmpl w:val="D7D23B5C"/>
    <w:lvl w:ilvl="0" w:tplc="9CCCADF0">
      <w:start w:val="1"/>
      <w:numFmt w:val="decimal"/>
      <w:lvlText w:val="%1)"/>
      <w:lvlJc w:val="left"/>
      <w:pPr>
        <w:ind w:left="948" w:hanging="360"/>
      </w:pPr>
      <w:rPr>
        <w:rFonts w:ascii="Calibri" w:eastAsia="Calibri" w:hAnsi="Calibri" w:cs="Calibri" w:hint="default"/>
        <w:b w:val="0"/>
        <w:bCs w:val="0"/>
        <w:i/>
        <w:iCs/>
        <w:color w:val="212121"/>
        <w:spacing w:val="-1"/>
        <w:w w:val="99"/>
        <w:sz w:val="20"/>
        <w:szCs w:val="20"/>
        <w:lang w:val="en-US" w:eastAsia="en-US" w:bidi="ar-SA"/>
      </w:rPr>
    </w:lvl>
    <w:lvl w:ilvl="1" w:tplc="3F5C34F6">
      <w:numFmt w:val="bullet"/>
      <w:lvlText w:val=""/>
      <w:lvlJc w:val="left"/>
      <w:pPr>
        <w:ind w:left="948" w:hanging="360"/>
      </w:pPr>
      <w:rPr>
        <w:rFonts w:ascii="Symbol" w:eastAsia="Symbol" w:hAnsi="Symbol" w:cs="Symbol" w:hint="default"/>
        <w:spacing w:val="0"/>
        <w:w w:val="99"/>
        <w:lang w:val="en-US" w:eastAsia="en-US" w:bidi="ar-SA"/>
      </w:rPr>
    </w:lvl>
    <w:lvl w:ilvl="2" w:tplc="2676EAD2">
      <w:numFmt w:val="bullet"/>
      <w:lvlText w:val="•"/>
      <w:lvlJc w:val="left"/>
      <w:pPr>
        <w:ind w:left="2725" w:hanging="360"/>
      </w:pPr>
      <w:rPr>
        <w:rFonts w:hint="default"/>
        <w:lang w:val="en-US" w:eastAsia="en-US" w:bidi="ar-SA"/>
      </w:rPr>
    </w:lvl>
    <w:lvl w:ilvl="3" w:tplc="230CE132">
      <w:numFmt w:val="bullet"/>
      <w:lvlText w:val="•"/>
      <w:lvlJc w:val="left"/>
      <w:pPr>
        <w:ind w:left="3617" w:hanging="360"/>
      </w:pPr>
      <w:rPr>
        <w:rFonts w:hint="default"/>
        <w:lang w:val="en-US" w:eastAsia="en-US" w:bidi="ar-SA"/>
      </w:rPr>
    </w:lvl>
    <w:lvl w:ilvl="4" w:tplc="F86E363C">
      <w:numFmt w:val="bullet"/>
      <w:lvlText w:val="•"/>
      <w:lvlJc w:val="left"/>
      <w:pPr>
        <w:ind w:left="4510" w:hanging="360"/>
      </w:pPr>
      <w:rPr>
        <w:rFonts w:hint="default"/>
        <w:lang w:val="en-US" w:eastAsia="en-US" w:bidi="ar-SA"/>
      </w:rPr>
    </w:lvl>
    <w:lvl w:ilvl="5" w:tplc="00A88420">
      <w:numFmt w:val="bullet"/>
      <w:lvlText w:val="•"/>
      <w:lvlJc w:val="left"/>
      <w:pPr>
        <w:ind w:left="5403" w:hanging="360"/>
      </w:pPr>
      <w:rPr>
        <w:rFonts w:hint="default"/>
        <w:lang w:val="en-US" w:eastAsia="en-US" w:bidi="ar-SA"/>
      </w:rPr>
    </w:lvl>
    <w:lvl w:ilvl="6" w:tplc="5896D95C">
      <w:numFmt w:val="bullet"/>
      <w:lvlText w:val="•"/>
      <w:lvlJc w:val="left"/>
      <w:pPr>
        <w:ind w:left="6295" w:hanging="360"/>
      </w:pPr>
      <w:rPr>
        <w:rFonts w:hint="default"/>
        <w:lang w:val="en-US" w:eastAsia="en-US" w:bidi="ar-SA"/>
      </w:rPr>
    </w:lvl>
    <w:lvl w:ilvl="7" w:tplc="272AF676">
      <w:numFmt w:val="bullet"/>
      <w:lvlText w:val="•"/>
      <w:lvlJc w:val="left"/>
      <w:pPr>
        <w:ind w:left="7188" w:hanging="360"/>
      </w:pPr>
      <w:rPr>
        <w:rFonts w:hint="default"/>
        <w:lang w:val="en-US" w:eastAsia="en-US" w:bidi="ar-SA"/>
      </w:rPr>
    </w:lvl>
    <w:lvl w:ilvl="8" w:tplc="ABE4B4A0">
      <w:numFmt w:val="bullet"/>
      <w:lvlText w:val="•"/>
      <w:lvlJc w:val="left"/>
      <w:pPr>
        <w:ind w:left="8081" w:hanging="360"/>
      </w:pPr>
      <w:rPr>
        <w:rFonts w:hint="default"/>
        <w:lang w:val="en-US" w:eastAsia="en-US" w:bidi="ar-SA"/>
      </w:rPr>
    </w:lvl>
  </w:abstractNum>
  <w:abstractNum w:abstractNumId="3" w15:restartNumberingAfterBreak="0">
    <w:nsid w:val="2BF46631"/>
    <w:multiLevelType w:val="hybridMultilevel"/>
    <w:tmpl w:val="718441F2"/>
    <w:lvl w:ilvl="0" w:tplc="4B6AA1B6">
      <w:start w:val="1"/>
      <w:numFmt w:val="bullet"/>
      <w:lvlText w:val=""/>
      <w:lvlPicBulletId w:val="0"/>
      <w:lvlJc w:val="left"/>
      <w:pPr>
        <w:tabs>
          <w:tab w:val="num" w:pos="720"/>
        </w:tabs>
        <w:ind w:left="720" w:hanging="360"/>
      </w:pPr>
      <w:rPr>
        <w:rFonts w:ascii="Symbol" w:hAnsi="Symbol" w:hint="default"/>
      </w:rPr>
    </w:lvl>
    <w:lvl w:ilvl="1" w:tplc="54EAF9DC" w:tentative="1">
      <w:start w:val="1"/>
      <w:numFmt w:val="bullet"/>
      <w:lvlText w:val=""/>
      <w:lvlJc w:val="left"/>
      <w:pPr>
        <w:tabs>
          <w:tab w:val="num" w:pos="1440"/>
        </w:tabs>
        <w:ind w:left="1440" w:hanging="360"/>
      </w:pPr>
      <w:rPr>
        <w:rFonts w:ascii="Symbol" w:hAnsi="Symbol" w:hint="default"/>
      </w:rPr>
    </w:lvl>
    <w:lvl w:ilvl="2" w:tplc="2D6C0C78" w:tentative="1">
      <w:start w:val="1"/>
      <w:numFmt w:val="bullet"/>
      <w:lvlText w:val=""/>
      <w:lvlJc w:val="left"/>
      <w:pPr>
        <w:tabs>
          <w:tab w:val="num" w:pos="2160"/>
        </w:tabs>
        <w:ind w:left="2160" w:hanging="360"/>
      </w:pPr>
      <w:rPr>
        <w:rFonts w:ascii="Symbol" w:hAnsi="Symbol" w:hint="default"/>
      </w:rPr>
    </w:lvl>
    <w:lvl w:ilvl="3" w:tplc="CEC84F22" w:tentative="1">
      <w:start w:val="1"/>
      <w:numFmt w:val="bullet"/>
      <w:lvlText w:val=""/>
      <w:lvlJc w:val="left"/>
      <w:pPr>
        <w:tabs>
          <w:tab w:val="num" w:pos="2880"/>
        </w:tabs>
        <w:ind w:left="2880" w:hanging="360"/>
      </w:pPr>
      <w:rPr>
        <w:rFonts w:ascii="Symbol" w:hAnsi="Symbol" w:hint="default"/>
      </w:rPr>
    </w:lvl>
    <w:lvl w:ilvl="4" w:tplc="3EA6E9F2" w:tentative="1">
      <w:start w:val="1"/>
      <w:numFmt w:val="bullet"/>
      <w:lvlText w:val=""/>
      <w:lvlJc w:val="left"/>
      <w:pPr>
        <w:tabs>
          <w:tab w:val="num" w:pos="3600"/>
        </w:tabs>
        <w:ind w:left="3600" w:hanging="360"/>
      </w:pPr>
      <w:rPr>
        <w:rFonts w:ascii="Symbol" w:hAnsi="Symbol" w:hint="default"/>
      </w:rPr>
    </w:lvl>
    <w:lvl w:ilvl="5" w:tplc="6D6EB244" w:tentative="1">
      <w:start w:val="1"/>
      <w:numFmt w:val="bullet"/>
      <w:lvlText w:val=""/>
      <w:lvlJc w:val="left"/>
      <w:pPr>
        <w:tabs>
          <w:tab w:val="num" w:pos="4320"/>
        </w:tabs>
        <w:ind w:left="4320" w:hanging="360"/>
      </w:pPr>
      <w:rPr>
        <w:rFonts w:ascii="Symbol" w:hAnsi="Symbol" w:hint="default"/>
      </w:rPr>
    </w:lvl>
    <w:lvl w:ilvl="6" w:tplc="6554BC02" w:tentative="1">
      <w:start w:val="1"/>
      <w:numFmt w:val="bullet"/>
      <w:lvlText w:val=""/>
      <w:lvlJc w:val="left"/>
      <w:pPr>
        <w:tabs>
          <w:tab w:val="num" w:pos="5040"/>
        </w:tabs>
        <w:ind w:left="5040" w:hanging="360"/>
      </w:pPr>
      <w:rPr>
        <w:rFonts w:ascii="Symbol" w:hAnsi="Symbol" w:hint="default"/>
      </w:rPr>
    </w:lvl>
    <w:lvl w:ilvl="7" w:tplc="0B82E5F6" w:tentative="1">
      <w:start w:val="1"/>
      <w:numFmt w:val="bullet"/>
      <w:lvlText w:val=""/>
      <w:lvlJc w:val="left"/>
      <w:pPr>
        <w:tabs>
          <w:tab w:val="num" w:pos="5760"/>
        </w:tabs>
        <w:ind w:left="5760" w:hanging="360"/>
      </w:pPr>
      <w:rPr>
        <w:rFonts w:ascii="Symbol" w:hAnsi="Symbol" w:hint="default"/>
      </w:rPr>
    </w:lvl>
    <w:lvl w:ilvl="8" w:tplc="B5AC129E"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360F29CB"/>
    <w:multiLevelType w:val="hybridMultilevel"/>
    <w:tmpl w:val="F89291CC"/>
    <w:lvl w:ilvl="0" w:tplc="DC2E4E00">
      <w:start w:val="1"/>
      <w:numFmt w:val="bullet"/>
      <w:lvlText w:val=""/>
      <w:lvlPicBulletId w:val="0"/>
      <w:lvlJc w:val="left"/>
      <w:pPr>
        <w:tabs>
          <w:tab w:val="num" w:pos="720"/>
        </w:tabs>
        <w:ind w:left="720" w:hanging="360"/>
      </w:pPr>
      <w:rPr>
        <w:rFonts w:ascii="Symbol" w:hAnsi="Symbol" w:hint="default"/>
      </w:rPr>
    </w:lvl>
    <w:lvl w:ilvl="1" w:tplc="AA423F18" w:tentative="1">
      <w:start w:val="1"/>
      <w:numFmt w:val="bullet"/>
      <w:lvlText w:val=""/>
      <w:lvlJc w:val="left"/>
      <w:pPr>
        <w:tabs>
          <w:tab w:val="num" w:pos="1440"/>
        </w:tabs>
        <w:ind w:left="1440" w:hanging="360"/>
      </w:pPr>
      <w:rPr>
        <w:rFonts w:ascii="Symbol" w:hAnsi="Symbol" w:hint="default"/>
      </w:rPr>
    </w:lvl>
    <w:lvl w:ilvl="2" w:tplc="DB82B61C" w:tentative="1">
      <w:start w:val="1"/>
      <w:numFmt w:val="bullet"/>
      <w:lvlText w:val=""/>
      <w:lvlJc w:val="left"/>
      <w:pPr>
        <w:tabs>
          <w:tab w:val="num" w:pos="2160"/>
        </w:tabs>
        <w:ind w:left="2160" w:hanging="360"/>
      </w:pPr>
      <w:rPr>
        <w:rFonts w:ascii="Symbol" w:hAnsi="Symbol" w:hint="default"/>
      </w:rPr>
    </w:lvl>
    <w:lvl w:ilvl="3" w:tplc="EA2C272C" w:tentative="1">
      <w:start w:val="1"/>
      <w:numFmt w:val="bullet"/>
      <w:lvlText w:val=""/>
      <w:lvlJc w:val="left"/>
      <w:pPr>
        <w:tabs>
          <w:tab w:val="num" w:pos="2880"/>
        </w:tabs>
        <w:ind w:left="2880" w:hanging="360"/>
      </w:pPr>
      <w:rPr>
        <w:rFonts w:ascii="Symbol" w:hAnsi="Symbol" w:hint="default"/>
      </w:rPr>
    </w:lvl>
    <w:lvl w:ilvl="4" w:tplc="141029B2" w:tentative="1">
      <w:start w:val="1"/>
      <w:numFmt w:val="bullet"/>
      <w:lvlText w:val=""/>
      <w:lvlJc w:val="left"/>
      <w:pPr>
        <w:tabs>
          <w:tab w:val="num" w:pos="3600"/>
        </w:tabs>
        <w:ind w:left="3600" w:hanging="360"/>
      </w:pPr>
      <w:rPr>
        <w:rFonts w:ascii="Symbol" w:hAnsi="Symbol" w:hint="default"/>
      </w:rPr>
    </w:lvl>
    <w:lvl w:ilvl="5" w:tplc="F51E22C4" w:tentative="1">
      <w:start w:val="1"/>
      <w:numFmt w:val="bullet"/>
      <w:lvlText w:val=""/>
      <w:lvlJc w:val="left"/>
      <w:pPr>
        <w:tabs>
          <w:tab w:val="num" w:pos="4320"/>
        </w:tabs>
        <w:ind w:left="4320" w:hanging="360"/>
      </w:pPr>
      <w:rPr>
        <w:rFonts w:ascii="Symbol" w:hAnsi="Symbol" w:hint="default"/>
      </w:rPr>
    </w:lvl>
    <w:lvl w:ilvl="6" w:tplc="3D0AFFE6" w:tentative="1">
      <w:start w:val="1"/>
      <w:numFmt w:val="bullet"/>
      <w:lvlText w:val=""/>
      <w:lvlJc w:val="left"/>
      <w:pPr>
        <w:tabs>
          <w:tab w:val="num" w:pos="5040"/>
        </w:tabs>
        <w:ind w:left="5040" w:hanging="360"/>
      </w:pPr>
      <w:rPr>
        <w:rFonts w:ascii="Symbol" w:hAnsi="Symbol" w:hint="default"/>
      </w:rPr>
    </w:lvl>
    <w:lvl w:ilvl="7" w:tplc="ADBC9EA8" w:tentative="1">
      <w:start w:val="1"/>
      <w:numFmt w:val="bullet"/>
      <w:lvlText w:val=""/>
      <w:lvlJc w:val="left"/>
      <w:pPr>
        <w:tabs>
          <w:tab w:val="num" w:pos="5760"/>
        </w:tabs>
        <w:ind w:left="5760" w:hanging="360"/>
      </w:pPr>
      <w:rPr>
        <w:rFonts w:ascii="Symbol" w:hAnsi="Symbol" w:hint="default"/>
      </w:rPr>
    </w:lvl>
    <w:lvl w:ilvl="8" w:tplc="F8DA4776"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36383FB7"/>
    <w:multiLevelType w:val="hybridMultilevel"/>
    <w:tmpl w:val="39A4C238"/>
    <w:lvl w:ilvl="0" w:tplc="A2425EB0">
      <w:start w:val="1"/>
      <w:numFmt w:val="bullet"/>
      <w:lvlText w:val=""/>
      <w:lvlPicBulletId w:val="1"/>
      <w:lvlJc w:val="left"/>
      <w:pPr>
        <w:ind w:left="1169" w:hanging="360"/>
      </w:pPr>
      <w:rPr>
        <w:rFonts w:ascii="Symbol" w:hAnsi="Symbol" w:hint="default"/>
        <w:color w:val="auto"/>
      </w:rPr>
    </w:lvl>
    <w:lvl w:ilvl="1" w:tplc="08090003" w:tentative="1">
      <w:start w:val="1"/>
      <w:numFmt w:val="bullet"/>
      <w:lvlText w:val="o"/>
      <w:lvlJc w:val="left"/>
      <w:pPr>
        <w:ind w:left="1889" w:hanging="360"/>
      </w:pPr>
      <w:rPr>
        <w:rFonts w:ascii="Courier New" w:hAnsi="Courier New" w:cs="Courier New" w:hint="default"/>
      </w:rPr>
    </w:lvl>
    <w:lvl w:ilvl="2" w:tplc="08090005" w:tentative="1">
      <w:start w:val="1"/>
      <w:numFmt w:val="bullet"/>
      <w:lvlText w:val=""/>
      <w:lvlJc w:val="left"/>
      <w:pPr>
        <w:ind w:left="2609" w:hanging="360"/>
      </w:pPr>
      <w:rPr>
        <w:rFonts w:ascii="Wingdings" w:hAnsi="Wingdings" w:hint="default"/>
      </w:rPr>
    </w:lvl>
    <w:lvl w:ilvl="3" w:tplc="08090001" w:tentative="1">
      <w:start w:val="1"/>
      <w:numFmt w:val="bullet"/>
      <w:lvlText w:val=""/>
      <w:lvlJc w:val="left"/>
      <w:pPr>
        <w:ind w:left="3329" w:hanging="360"/>
      </w:pPr>
      <w:rPr>
        <w:rFonts w:ascii="Symbol" w:hAnsi="Symbol" w:hint="default"/>
      </w:rPr>
    </w:lvl>
    <w:lvl w:ilvl="4" w:tplc="08090003" w:tentative="1">
      <w:start w:val="1"/>
      <w:numFmt w:val="bullet"/>
      <w:lvlText w:val="o"/>
      <w:lvlJc w:val="left"/>
      <w:pPr>
        <w:ind w:left="4049" w:hanging="360"/>
      </w:pPr>
      <w:rPr>
        <w:rFonts w:ascii="Courier New" w:hAnsi="Courier New" w:cs="Courier New" w:hint="default"/>
      </w:rPr>
    </w:lvl>
    <w:lvl w:ilvl="5" w:tplc="08090005" w:tentative="1">
      <w:start w:val="1"/>
      <w:numFmt w:val="bullet"/>
      <w:lvlText w:val=""/>
      <w:lvlJc w:val="left"/>
      <w:pPr>
        <w:ind w:left="4769" w:hanging="360"/>
      </w:pPr>
      <w:rPr>
        <w:rFonts w:ascii="Wingdings" w:hAnsi="Wingdings" w:hint="default"/>
      </w:rPr>
    </w:lvl>
    <w:lvl w:ilvl="6" w:tplc="08090001" w:tentative="1">
      <w:start w:val="1"/>
      <w:numFmt w:val="bullet"/>
      <w:lvlText w:val=""/>
      <w:lvlJc w:val="left"/>
      <w:pPr>
        <w:ind w:left="5489" w:hanging="360"/>
      </w:pPr>
      <w:rPr>
        <w:rFonts w:ascii="Symbol" w:hAnsi="Symbol" w:hint="default"/>
      </w:rPr>
    </w:lvl>
    <w:lvl w:ilvl="7" w:tplc="08090003" w:tentative="1">
      <w:start w:val="1"/>
      <w:numFmt w:val="bullet"/>
      <w:lvlText w:val="o"/>
      <w:lvlJc w:val="left"/>
      <w:pPr>
        <w:ind w:left="6209" w:hanging="360"/>
      </w:pPr>
      <w:rPr>
        <w:rFonts w:ascii="Courier New" w:hAnsi="Courier New" w:cs="Courier New" w:hint="default"/>
      </w:rPr>
    </w:lvl>
    <w:lvl w:ilvl="8" w:tplc="08090005" w:tentative="1">
      <w:start w:val="1"/>
      <w:numFmt w:val="bullet"/>
      <w:lvlText w:val=""/>
      <w:lvlJc w:val="left"/>
      <w:pPr>
        <w:ind w:left="6929" w:hanging="360"/>
      </w:pPr>
      <w:rPr>
        <w:rFonts w:ascii="Wingdings" w:hAnsi="Wingdings" w:hint="default"/>
      </w:rPr>
    </w:lvl>
  </w:abstractNum>
  <w:abstractNum w:abstractNumId="6" w15:restartNumberingAfterBreak="0">
    <w:nsid w:val="3E741C37"/>
    <w:multiLevelType w:val="hybridMultilevel"/>
    <w:tmpl w:val="312025A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7" w15:restartNumberingAfterBreak="0">
    <w:nsid w:val="5EEB1781"/>
    <w:multiLevelType w:val="hybridMultilevel"/>
    <w:tmpl w:val="DC30DC7E"/>
    <w:lvl w:ilvl="0" w:tplc="6AEA0A1C">
      <w:start w:val="1"/>
      <w:numFmt w:val="bullet"/>
      <w:lvlText w:val=""/>
      <w:lvlPicBulletId w:val="0"/>
      <w:lvlJc w:val="left"/>
      <w:pPr>
        <w:tabs>
          <w:tab w:val="num" w:pos="720"/>
        </w:tabs>
        <w:ind w:left="720" w:hanging="360"/>
      </w:pPr>
      <w:rPr>
        <w:rFonts w:ascii="Symbol" w:hAnsi="Symbol" w:hint="default"/>
      </w:rPr>
    </w:lvl>
    <w:lvl w:ilvl="1" w:tplc="43B6E970" w:tentative="1">
      <w:start w:val="1"/>
      <w:numFmt w:val="bullet"/>
      <w:lvlText w:val=""/>
      <w:lvlJc w:val="left"/>
      <w:pPr>
        <w:tabs>
          <w:tab w:val="num" w:pos="1440"/>
        </w:tabs>
        <w:ind w:left="1440" w:hanging="360"/>
      </w:pPr>
      <w:rPr>
        <w:rFonts w:ascii="Symbol" w:hAnsi="Symbol" w:hint="default"/>
      </w:rPr>
    </w:lvl>
    <w:lvl w:ilvl="2" w:tplc="14985BC0" w:tentative="1">
      <w:start w:val="1"/>
      <w:numFmt w:val="bullet"/>
      <w:lvlText w:val=""/>
      <w:lvlJc w:val="left"/>
      <w:pPr>
        <w:tabs>
          <w:tab w:val="num" w:pos="2160"/>
        </w:tabs>
        <w:ind w:left="2160" w:hanging="360"/>
      </w:pPr>
      <w:rPr>
        <w:rFonts w:ascii="Symbol" w:hAnsi="Symbol" w:hint="default"/>
      </w:rPr>
    </w:lvl>
    <w:lvl w:ilvl="3" w:tplc="57604EC4" w:tentative="1">
      <w:start w:val="1"/>
      <w:numFmt w:val="bullet"/>
      <w:lvlText w:val=""/>
      <w:lvlJc w:val="left"/>
      <w:pPr>
        <w:tabs>
          <w:tab w:val="num" w:pos="2880"/>
        </w:tabs>
        <w:ind w:left="2880" w:hanging="360"/>
      </w:pPr>
      <w:rPr>
        <w:rFonts w:ascii="Symbol" w:hAnsi="Symbol" w:hint="default"/>
      </w:rPr>
    </w:lvl>
    <w:lvl w:ilvl="4" w:tplc="38DE06EC" w:tentative="1">
      <w:start w:val="1"/>
      <w:numFmt w:val="bullet"/>
      <w:lvlText w:val=""/>
      <w:lvlJc w:val="left"/>
      <w:pPr>
        <w:tabs>
          <w:tab w:val="num" w:pos="3600"/>
        </w:tabs>
        <w:ind w:left="3600" w:hanging="360"/>
      </w:pPr>
      <w:rPr>
        <w:rFonts w:ascii="Symbol" w:hAnsi="Symbol" w:hint="default"/>
      </w:rPr>
    </w:lvl>
    <w:lvl w:ilvl="5" w:tplc="F25E9BD8" w:tentative="1">
      <w:start w:val="1"/>
      <w:numFmt w:val="bullet"/>
      <w:lvlText w:val=""/>
      <w:lvlJc w:val="left"/>
      <w:pPr>
        <w:tabs>
          <w:tab w:val="num" w:pos="4320"/>
        </w:tabs>
        <w:ind w:left="4320" w:hanging="360"/>
      </w:pPr>
      <w:rPr>
        <w:rFonts w:ascii="Symbol" w:hAnsi="Symbol" w:hint="default"/>
      </w:rPr>
    </w:lvl>
    <w:lvl w:ilvl="6" w:tplc="359E583A" w:tentative="1">
      <w:start w:val="1"/>
      <w:numFmt w:val="bullet"/>
      <w:lvlText w:val=""/>
      <w:lvlJc w:val="left"/>
      <w:pPr>
        <w:tabs>
          <w:tab w:val="num" w:pos="5040"/>
        </w:tabs>
        <w:ind w:left="5040" w:hanging="360"/>
      </w:pPr>
      <w:rPr>
        <w:rFonts w:ascii="Symbol" w:hAnsi="Symbol" w:hint="default"/>
      </w:rPr>
    </w:lvl>
    <w:lvl w:ilvl="7" w:tplc="42A04BA4" w:tentative="1">
      <w:start w:val="1"/>
      <w:numFmt w:val="bullet"/>
      <w:lvlText w:val=""/>
      <w:lvlJc w:val="left"/>
      <w:pPr>
        <w:tabs>
          <w:tab w:val="num" w:pos="5760"/>
        </w:tabs>
        <w:ind w:left="5760" w:hanging="360"/>
      </w:pPr>
      <w:rPr>
        <w:rFonts w:ascii="Symbol" w:hAnsi="Symbol" w:hint="default"/>
      </w:rPr>
    </w:lvl>
    <w:lvl w:ilvl="8" w:tplc="50DA1A22"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61F36555"/>
    <w:multiLevelType w:val="hybridMultilevel"/>
    <w:tmpl w:val="8B5E03AC"/>
    <w:lvl w:ilvl="0" w:tplc="A2425EB0">
      <w:start w:val="1"/>
      <w:numFmt w:val="bullet"/>
      <w:lvlText w:val=""/>
      <w:lvlPicBulletId w:val="1"/>
      <w:lvlJc w:val="left"/>
      <w:pPr>
        <w:ind w:left="1308" w:hanging="360"/>
      </w:pPr>
      <w:rPr>
        <w:rFonts w:ascii="Symbol" w:hAnsi="Symbol" w:hint="default"/>
        <w:color w:val="auto"/>
      </w:rPr>
    </w:lvl>
    <w:lvl w:ilvl="1" w:tplc="08090003" w:tentative="1">
      <w:start w:val="1"/>
      <w:numFmt w:val="bullet"/>
      <w:lvlText w:val="o"/>
      <w:lvlJc w:val="left"/>
      <w:pPr>
        <w:ind w:left="2028" w:hanging="360"/>
      </w:pPr>
      <w:rPr>
        <w:rFonts w:ascii="Courier New" w:hAnsi="Courier New" w:cs="Courier New" w:hint="default"/>
      </w:rPr>
    </w:lvl>
    <w:lvl w:ilvl="2" w:tplc="08090005" w:tentative="1">
      <w:start w:val="1"/>
      <w:numFmt w:val="bullet"/>
      <w:lvlText w:val=""/>
      <w:lvlJc w:val="left"/>
      <w:pPr>
        <w:ind w:left="2748" w:hanging="360"/>
      </w:pPr>
      <w:rPr>
        <w:rFonts w:ascii="Wingdings" w:hAnsi="Wingdings" w:hint="default"/>
      </w:rPr>
    </w:lvl>
    <w:lvl w:ilvl="3" w:tplc="08090001" w:tentative="1">
      <w:start w:val="1"/>
      <w:numFmt w:val="bullet"/>
      <w:lvlText w:val=""/>
      <w:lvlJc w:val="left"/>
      <w:pPr>
        <w:ind w:left="3468" w:hanging="360"/>
      </w:pPr>
      <w:rPr>
        <w:rFonts w:ascii="Symbol" w:hAnsi="Symbol" w:hint="default"/>
      </w:rPr>
    </w:lvl>
    <w:lvl w:ilvl="4" w:tplc="08090003" w:tentative="1">
      <w:start w:val="1"/>
      <w:numFmt w:val="bullet"/>
      <w:lvlText w:val="o"/>
      <w:lvlJc w:val="left"/>
      <w:pPr>
        <w:ind w:left="4188" w:hanging="360"/>
      </w:pPr>
      <w:rPr>
        <w:rFonts w:ascii="Courier New" w:hAnsi="Courier New" w:cs="Courier New" w:hint="default"/>
      </w:rPr>
    </w:lvl>
    <w:lvl w:ilvl="5" w:tplc="08090005" w:tentative="1">
      <w:start w:val="1"/>
      <w:numFmt w:val="bullet"/>
      <w:lvlText w:val=""/>
      <w:lvlJc w:val="left"/>
      <w:pPr>
        <w:ind w:left="4908" w:hanging="360"/>
      </w:pPr>
      <w:rPr>
        <w:rFonts w:ascii="Wingdings" w:hAnsi="Wingdings" w:hint="default"/>
      </w:rPr>
    </w:lvl>
    <w:lvl w:ilvl="6" w:tplc="08090001" w:tentative="1">
      <w:start w:val="1"/>
      <w:numFmt w:val="bullet"/>
      <w:lvlText w:val=""/>
      <w:lvlJc w:val="left"/>
      <w:pPr>
        <w:ind w:left="5628" w:hanging="360"/>
      </w:pPr>
      <w:rPr>
        <w:rFonts w:ascii="Symbol" w:hAnsi="Symbol" w:hint="default"/>
      </w:rPr>
    </w:lvl>
    <w:lvl w:ilvl="7" w:tplc="08090003" w:tentative="1">
      <w:start w:val="1"/>
      <w:numFmt w:val="bullet"/>
      <w:lvlText w:val="o"/>
      <w:lvlJc w:val="left"/>
      <w:pPr>
        <w:ind w:left="6348" w:hanging="360"/>
      </w:pPr>
      <w:rPr>
        <w:rFonts w:ascii="Courier New" w:hAnsi="Courier New" w:cs="Courier New" w:hint="default"/>
      </w:rPr>
    </w:lvl>
    <w:lvl w:ilvl="8" w:tplc="08090005" w:tentative="1">
      <w:start w:val="1"/>
      <w:numFmt w:val="bullet"/>
      <w:lvlText w:val=""/>
      <w:lvlJc w:val="left"/>
      <w:pPr>
        <w:ind w:left="7068" w:hanging="360"/>
      </w:pPr>
      <w:rPr>
        <w:rFonts w:ascii="Wingdings" w:hAnsi="Wingdings" w:hint="default"/>
      </w:rPr>
    </w:lvl>
  </w:abstractNum>
  <w:num w:numId="1">
    <w:abstractNumId w:val="2"/>
  </w:num>
  <w:num w:numId="2">
    <w:abstractNumId w:val="4"/>
  </w:num>
  <w:num w:numId="3">
    <w:abstractNumId w:val="1"/>
  </w:num>
  <w:num w:numId="4">
    <w:abstractNumId w:val="8"/>
  </w:num>
  <w:num w:numId="5">
    <w:abstractNumId w:val="7"/>
  </w:num>
  <w:num w:numId="6">
    <w:abstractNumId w:val="5"/>
  </w:num>
  <w:num w:numId="7">
    <w:abstractNumId w:val="3"/>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B38"/>
    <w:rsid w:val="000030F2"/>
    <w:rsid w:val="00057F1B"/>
    <w:rsid w:val="0007576A"/>
    <w:rsid w:val="00095E33"/>
    <w:rsid w:val="000C3CE5"/>
    <w:rsid w:val="000E13BC"/>
    <w:rsid w:val="000F1C5F"/>
    <w:rsid w:val="00102854"/>
    <w:rsid w:val="00113096"/>
    <w:rsid w:val="0016182D"/>
    <w:rsid w:val="00165E45"/>
    <w:rsid w:val="0017077E"/>
    <w:rsid w:val="001827C4"/>
    <w:rsid w:val="001C2417"/>
    <w:rsid w:val="001E7E76"/>
    <w:rsid w:val="001F54A2"/>
    <w:rsid w:val="00263C44"/>
    <w:rsid w:val="002C7AA8"/>
    <w:rsid w:val="00315B38"/>
    <w:rsid w:val="003161BC"/>
    <w:rsid w:val="00322AFC"/>
    <w:rsid w:val="003257A0"/>
    <w:rsid w:val="003278D9"/>
    <w:rsid w:val="00360AE8"/>
    <w:rsid w:val="003B0043"/>
    <w:rsid w:val="004135C5"/>
    <w:rsid w:val="0045438C"/>
    <w:rsid w:val="00460331"/>
    <w:rsid w:val="00474B06"/>
    <w:rsid w:val="00486F30"/>
    <w:rsid w:val="00487F89"/>
    <w:rsid w:val="004F20BD"/>
    <w:rsid w:val="005D3CF2"/>
    <w:rsid w:val="00670B44"/>
    <w:rsid w:val="006A32F9"/>
    <w:rsid w:val="006C0742"/>
    <w:rsid w:val="006C3D86"/>
    <w:rsid w:val="00720AF0"/>
    <w:rsid w:val="00737444"/>
    <w:rsid w:val="00743F2D"/>
    <w:rsid w:val="007449E2"/>
    <w:rsid w:val="007B0893"/>
    <w:rsid w:val="007D48C0"/>
    <w:rsid w:val="008B292C"/>
    <w:rsid w:val="008D216A"/>
    <w:rsid w:val="00966131"/>
    <w:rsid w:val="009914BF"/>
    <w:rsid w:val="009C34F9"/>
    <w:rsid w:val="00A23771"/>
    <w:rsid w:val="00A256FA"/>
    <w:rsid w:val="00AA1172"/>
    <w:rsid w:val="00AB5D83"/>
    <w:rsid w:val="00AC1A4B"/>
    <w:rsid w:val="00AD7E84"/>
    <w:rsid w:val="00B16FBE"/>
    <w:rsid w:val="00B2403C"/>
    <w:rsid w:val="00B726D9"/>
    <w:rsid w:val="00BA6DB6"/>
    <w:rsid w:val="00BC0368"/>
    <w:rsid w:val="00BF71A8"/>
    <w:rsid w:val="00C27181"/>
    <w:rsid w:val="00C55CC6"/>
    <w:rsid w:val="00CA0384"/>
    <w:rsid w:val="00CB5370"/>
    <w:rsid w:val="00CB57C4"/>
    <w:rsid w:val="00CE2052"/>
    <w:rsid w:val="00D251DA"/>
    <w:rsid w:val="00D26FAB"/>
    <w:rsid w:val="00D874CF"/>
    <w:rsid w:val="00D9306A"/>
    <w:rsid w:val="00DA3CCD"/>
    <w:rsid w:val="00DC313F"/>
    <w:rsid w:val="00DE6F0B"/>
    <w:rsid w:val="00DF6ED0"/>
    <w:rsid w:val="00E54A23"/>
    <w:rsid w:val="00EE3F02"/>
    <w:rsid w:val="00F02E6A"/>
    <w:rsid w:val="00F4060D"/>
    <w:rsid w:val="00F747D3"/>
    <w:rsid w:val="00F75D64"/>
    <w:rsid w:val="00FC4FB4"/>
    <w:rsid w:val="00FE2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C13CE11"/>
  <w15:docId w15:val="{37AB8D4B-E95B-4306-9E5F-E0BF6CC34B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68"/>
      <w:ind w:left="112"/>
      <w:outlineLvl w:val="0"/>
    </w:pPr>
    <w:rPr>
      <w:rFonts w:ascii="Arial" w:eastAsia="Arial" w:hAnsi="Arial" w:cs="Arial"/>
      <w:b/>
      <w:bCs/>
      <w:sz w:val="36"/>
      <w:szCs w:val="36"/>
    </w:rPr>
  </w:style>
  <w:style w:type="paragraph" w:styleId="Heading2">
    <w:name w:val="heading 2"/>
    <w:basedOn w:val="Normal"/>
    <w:uiPriority w:val="1"/>
    <w:qFormat/>
    <w:pPr>
      <w:spacing w:before="1"/>
      <w:ind w:left="112"/>
      <w:outlineLvl w:val="1"/>
    </w:pPr>
    <w:rPr>
      <w:rFonts w:ascii="Arial" w:eastAsia="Arial" w:hAnsi="Arial" w:cs="Arial"/>
      <w:b/>
      <w:bCs/>
      <w:sz w:val="32"/>
      <w:szCs w:val="32"/>
    </w:rPr>
  </w:style>
  <w:style w:type="paragraph" w:styleId="Heading3">
    <w:name w:val="heading 3"/>
    <w:basedOn w:val="Normal"/>
    <w:uiPriority w:val="1"/>
    <w:qFormat/>
    <w:pPr>
      <w:ind w:left="112"/>
      <w:outlineLvl w:val="2"/>
    </w:pPr>
    <w:rPr>
      <w:rFonts w:ascii="Arial" w:eastAsia="Arial" w:hAnsi="Arial" w:cs="Arial"/>
      <w:b/>
      <w:bCs/>
      <w:sz w:val="28"/>
      <w:szCs w:val="28"/>
    </w:rPr>
  </w:style>
  <w:style w:type="paragraph" w:styleId="Heading4">
    <w:name w:val="heading 4"/>
    <w:basedOn w:val="Normal"/>
    <w:uiPriority w:val="1"/>
    <w:qFormat/>
    <w:pPr>
      <w:spacing w:before="240"/>
      <w:ind w:left="112"/>
      <w:outlineLvl w:val="3"/>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948"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095E33"/>
    <w:rPr>
      <w:rFonts w:ascii="Segoe UI" w:hAnsi="Segoe UI"/>
      <w:sz w:val="18"/>
      <w:szCs w:val="18"/>
    </w:rPr>
  </w:style>
  <w:style w:type="character" w:customStyle="1" w:styleId="BalloonTextChar">
    <w:name w:val="Balloon Text Char"/>
    <w:basedOn w:val="DefaultParagraphFont"/>
    <w:link w:val="BalloonText"/>
    <w:uiPriority w:val="99"/>
    <w:semiHidden/>
    <w:rsid w:val="00095E33"/>
    <w:rPr>
      <w:rFonts w:ascii="Segoe UI" w:eastAsia="Calibri" w:hAnsi="Segoe UI" w:cs="Calibri"/>
      <w:sz w:val="18"/>
      <w:szCs w:val="18"/>
    </w:rPr>
  </w:style>
  <w:style w:type="paragraph" w:styleId="NormalWeb">
    <w:name w:val="Normal (Web)"/>
    <w:basedOn w:val="Normal"/>
    <w:uiPriority w:val="99"/>
    <w:unhideWhenUsed/>
    <w:rsid w:val="00DE6F0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table" w:styleId="TableGrid">
    <w:name w:val="Table Grid"/>
    <w:basedOn w:val="TableNormal"/>
    <w:uiPriority w:val="39"/>
    <w:rsid w:val="00F747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xzekf">
    <w:name w:val="oxzekf"/>
    <w:basedOn w:val="DefaultParagraphFont"/>
    <w:rsid w:val="00DC313F"/>
  </w:style>
  <w:style w:type="character" w:styleId="Hyperlink">
    <w:name w:val="Hyperlink"/>
    <w:basedOn w:val="DefaultParagraphFont"/>
    <w:uiPriority w:val="99"/>
    <w:semiHidden/>
    <w:unhideWhenUsed/>
    <w:rsid w:val="00DC313F"/>
    <w:rPr>
      <w:color w:val="0000FF"/>
      <w:u w:val="single"/>
    </w:rPr>
  </w:style>
  <w:style w:type="character" w:customStyle="1" w:styleId="m5tqyf">
    <w:name w:val="m5tqyf"/>
    <w:basedOn w:val="DefaultParagraphFont"/>
    <w:rsid w:val="003257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847403">
      <w:bodyDiv w:val="1"/>
      <w:marLeft w:val="0"/>
      <w:marRight w:val="0"/>
      <w:marTop w:val="0"/>
      <w:marBottom w:val="0"/>
      <w:divBdr>
        <w:top w:val="none" w:sz="0" w:space="0" w:color="auto"/>
        <w:left w:val="none" w:sz="0" w:space="0" w:color="auto"/>
        <w:bottom w:val="none" w:sz="0" w:space="0" w:color="auto"/>
        <w:right w:val="none" w:sz="0" w:space="0" w:color="auto"/>
      </w:divBdr>
    </w:div>
    <w:div w:id="260721784">
      <w:bodyDiv w:val="1"/>
      <w:marLeft w:val="0"/>
      <w:marRight w:val="0"/>
      <w:marTop w:val="0"/>
      <w:marBottom w:val="0"/>
      <w:divBdr>
        <w:top w:val="none" w:sz="0" w:space="0" w:color="auto"/>
        <w:left w:val="none" w:sz="0" w:space="0" w:color="auto"/>
        <w:bottom w:val="none" w:sz="0" w:space="0" w:color="auto"/>
        <w:right w:val="none" w:sz="0" w:space="0" w:color="auto"/>
      </w:divBdr>
    </w:div>
    <w:div w:id="979842516">
      <w:bodyDiv w:val="1"/>
      <w:marLeft w:val="0"/>
      <w:marRight w:val="0"/>
      <w:marTop w:val="0"/>
      <w:marBottom w:val="0"/>
      <w:divBdr>
        <w:top w:val="none" w:sz="0" w:space="0" w:color="auto"/>
        <w:left w:val="none" w:sz="0" w:space="0" w:color="auto"/>
        <w:bottom w:val="none" w:sz="0" w:space="0" w:color="auto"/>
        <w:right w:val="none" w:sz="0" w:space="0" w:color="auto"/>
      </w:divBdr>
      <w:divsChild>
        <w:div w:id="210466178">
          <w:marLeft w:val="0"/>
          <w:marRight w:val="0"/>
          <w:marTop w:val="0"/>
          <w:marBottom w:val="0"/>
          <w:divBdr>
            <w:top w:val="single" w:sz="2" w:space="0" w:color="E5E7EB"/>
            <w:left w:val="single" w:sz="2" w:space="0" w:color="E5E7EB"/>
            <w:bottom w:val="single" w:sz="2" w:space="0" w:color="E5E7EB"/>
            <w:right w:val="single" w:sz="2" w:space="0" w:color="E5E7EB"/>
          </w:divBdr>
          <w:divsChild>
            <w:div w:id="1740402950">
              <w:marLeft w:val="0"/>
              <w:marRight w:val="0"/>
              <w:marTop w:val="0"/>
              <w:marBottom w:val="0"/>
              <w:divBdr>
                <w:top w:val="single" w:sz="2" w:space="0" w:color="E5E7EB"/>
                <w:left w:val="single" w:sz="2" w:space="0" w:color="E5E7EB"/>
                <w:bottom w:val="single" w:sz="2" w:space="0" w:color="E5E7EB"/>
                <w:right w:val="single" w:sz="2" w:space="0" w:color="E5E7EB"/>
              </w:divBdr>
              <w:divsChild>
                <w:div w:id="652832154">
                  <w:marLeft w:val="0"/>
                  <w:marRight w:val="0"/>
                  <w:marTop w:val="0"/>
                  <w:marBottom w:val="0"/>
                  <w:divBdr>
                    <w:top w:val="single" w:sz="2" w:space="0" w:color="E5E7EB"/>
                    <w:left w:val="single" w:sz="2" w:space="0" w:color="E5E7EB"/>
                    <w:bottom w:val="single" w:sz="2" w:space="0" w:color="E5E7EB"/>
                    <w:right w:val="single" w:sz="2" w:space="0" w:color="E5E7EB"/>
                  </w:divBdr>
                  <w:divsChild>
                    <w:div w:id="1900511105">
                      <w:marLeft w:val="0"/>
                      <w:marRight w:val="0"/>
                      <w:marTop w:val="0"/>
                      <w:marBottom w:val="0"/>
                      <w:divBdr>
                        <w:top w:val="single" w:sz="2" w:space="0" w:color="E5E7EB"/>
                        <w:left w:val="single" w:sz="2" w:space="0" w:color="E5E7EB"/>
                        <w:bottom w:val="single" w:sz="2" w:space="0" w:color="E5E7EB"/>
                        <w:right w:val="single" w:sz="2" w:space="0" w:color="E5E7EB"/>
                      </w:divBdr>
                      <w:divsChild>
                        <w:div w:id="1150825599">
                          <w:marLeft w:val="0"/>
                          <w:marRight w:val="0"/>
                          <w:marTop w:val="0"/>
                          <w:marBottom w:val="0"/>
                          <w:divBdr>
                            <w:top w:val="single" w:sz="6" w:space="0" w:color="auto"/>
                            <w:left w:val="single" w:sz="6" w:space="0" w:color="auto"/>
                            <w:bottom w:val="single" w:sz="6" w:space="0" w:color="auto"/>
                            <w:right w:val="single" w:sz="6" w:space="0" w:color="auto"/>
                          </w:divBdr>
                          <w:divsChild>
                            <w:div w:id="9466975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sChild>
        </w:div>
        <w:div w:id="3780151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00491988">
      <w:bodyDiv w:val="1"/>
      <w:marLeft w:val="0"/>
      <w:marRight w:val="0"/>
      <w:marTop w:val="0"/>
      <w:marBottom w:val="0"/>
      <w:divBdr>
        <w:top w:val="none" w:sz="0" w:space="0" w:color="auto"/>
        <w:left w:val="none" w:sz="0" w:space="0" w:color="auto"/>
        <w:bottom w:val="none" w:sz="0" w:space="0" w:color="auto"/>
        <w:right w:val="none" w:sz="0" w:space="0" w:color="auto"/>
      </w:divBdr>
    </w:div>
    <w:div w:id="1475759386">
      <w:bodyDiv w:val="1"/>
      <w:marLeft w:val="0"/>
      <w:marRight w:val="0"/>
      <w:marTop w:val="0"/>
      <w:marBottom w:val="0"/>
      <w:divBdr>
        <w:top w:val="none" w:sz="0" w:space="0" w:color="auto"/>
        <w:left w:val="none" w:sz="0" w:space="0" w:color="auto"/>
        <w:bottom w:val="none" w:sz="0" w:space="0" w:color="auto"/>
        <w:right w:val="none" w:sz="0" w:space="0" w:color="auto"/>
      </w:divBdr>
    </w:div>
    <w:div w:id="1512529141">
      <w:bodyDiv w:val="1"/>
      <w:marLeft w:val="0"/>
      <w:marRight w:val="0"/>
      <w:marTop w:val="0"/>
      <w:marBottom w:val="0"/>
      <w:divBdr>
        <w:top w:val="none" w:sz="0" w:space="0" w:color="auto"/>
        <w:left w:val="none" w:sz="0" w:space="0" w:color="auto"/>
        <w:bottom w:val="none" w:sz="0" w:space="0" w:color="auto"/>
        <w:right w:val="none" w:sz="0" w:space="0" w:color="auto"/>
      </w:divBdr>
    </w:div>
    <w:div w:id="1628313490">
      <w:bodyDiv w:val="1"/>
      <w:marLeft w:val="0"/>
      <w:marRight w:val="0"/>
      <w:marTop w:val="0"/>
      <w:marBottom w:val="0"/>
      <w:divBdr>
        <w:top w:val="none" w:sz="0" w:space="0" w:color="auto"/>
        <w:left w:val="none" w:sz="0" w:space="0" w:color="auto"/>
        <w:bottom w:val="none" w:sz="0" w:space="0" w:color="auto"/>
        <w:right w:val="none" w:sz="0" w:space="0" w:color="auto"/>
      </w:divBdr>
      <w:divsChild>
        <w:div w:id="472213360">
          <w:marLeft w:val="0"/>
          <w:marRight w:val="0"/>
          <w:marTop w:val="0"/>
          <w:marBottom w:val="0"/>
          <w:divBdr>
            <w:top w:val="none" w:sz="0" w:space="0" w:color="auto"/>
            <w:left w:val="none" w:sz="0" w:space="0" w:color="auto"/>
            <w:bottom w:val="none" w:sz="0" w:space="0" w:color="auto"/>
            <w:right w:val="none" w:sz="0" w:space="0" w:color="auto"/>
          </w:divBdr>
          <w:divsChild>
            <w:div w:id="2132505826">
              <w:marLeft w:val="0"/>
              <w:marRight w:val="0"/>
              <w:marTop w:val="0"/>
              <w:marBottom w:val="0"/>
              <w:divBdr>
                <w:top w:val="none" w:sz="0" w:space="0" w:color="auto"/>
                <w:left w:val="none" w:sz="0" w:space="0" w:color="auto"/>
                <w:bottom w:val="none" w:sz="0" w:space="0" w:color="auto"/>
                <w:right w:val="none" w:sz="0" w:space="0" w:color="auto"/>
              </w:divBdr>
              <w:divsChild>
                <w:div w:id="1126238078">
                  <w:marLeft w:val="0"/>
                  <w:marRight w:val="0"/>
                  <w:marTop w:val="0"/>
                  <w:marBottom w:val="0"/>
                  <w:divBdr>
                    <w:top w:val="none" w:sz="0" w:space="0" w:color="auto"/>
                    <w:left w:val="none" w:sz="0" w:space="0" w:color="auto"/>
                    <w:bottom w:val="none" w:sz="0" w:space="0" w:color="auto"/>
                    <w:right w:val="none" w:sz="0" w:space="0" w:color="auto"/>
                  </w:divBdr>
                  <w:divsChild>
                    <w:div w:id="1107584059">
                      <w:marLeft w:val="0"/>
                      <w:marRight w:val="0"/>
                      <w:marTop w:val="0"/>
                      <w:marBottom w:val="0"/>
                      <w:divBdr>
                        <w:top w:val="none" w:sz="0" w:space="0" w:color="auto"/>
                        <w:left w:val="none" w:sz="0" w:space="0" w:color="auto"/>
                        <w:bottom w:val="none" w:sz="0" w:space="0" w:color="auto"/>
                        <w:right w:val="none" w:sz="0" w:space="0" w:color="auto"/>
                      </w:divBdr>
                      <w:divsChild>
                        <w:div w:id="316611507">
                          <w:marLeft w:val="0"/>
                          <w:marRight w:val="0"/>
                          <w:marTop w:val="0"/>
                          <w:marBottom w:val="0"/>
                          <w:divBdr>
                            <w:top w:val="none" w:sz="0" w:space="0" w:color="auto"/>
                            <w:left w:val="none" w:sz="0" w:space="0" w:color="auto"/>
                            <w:bottom w:val="none" w:sz="0" w:space="0" w:color="auto"/>
                            <w:right w:val="none" w:sz="0" w:space="0" w:color="auto"/>
                          </w:divBdr>
                          <w:divsChild>
                            <w:div w:id="1958179888">
                              <w:marLeft w:val="0"/>
                              <w:marRight w:val="0"/>
                              <w:marTop w:val="0"/>
                              <w:marBottom w:val="0"/>
                              <w:divBdr>
                                <w:top w:val="none" w:sz="0" w:space="0" w:color="auto"/>
                                <w:left w:val="none" w:sz="0" w:space="0" w:color="auto"/>
                                <w:bottom w:val="none" w:sz="0" w:space="0" w:color="auto"/>
                                <w:right w:val="none" w:sz="0" w:space="0" w:color="auto"/>
                              </w:divBdr>
                              <w:divsChild>
                                <w:div w:id="762535852">
                                  <w:marLeft w:val="0"/>
                                  <w:marRight w:val="0"/>
                                  <w:marTop w:val="0"/>
                                  <w:marBottom w:val="0"/>
                                  <w:divBdr>
                                    <w:top w:val="none" w:sz="0" w:space="0" w:color="auto"/>
                                    <w:left w:val="none" w:sz="0" w:space="0" w:color="auto"/>
                                    <w:bottom w:val="none" w:sz="0" w:space="0" w:color="auto"/>
                                    <w:right w:val="none" w:sz="0" w:space="0" w:color="auto"/>
                                  </w:divBdr>
                                  <w:divsChild>
                                    <w:div w:id="298463417">
                                      <w:marLeft w:val="0"/>
                                      <w:marRight w:val="0"/>
                                      <w:marTop w:val="0"/>
                                      <w:marBottom w:val="0"/>
                                      <w:divBdr>
                                        <w:top w:val="none" w:sz="0" w:space="0" w:color="auto"/>
                                        <w:left w:val="none" w:sz="0" w:space="0" w:color="auto"/>
                                        <w:bottom w:val="none" w:sz="0" w:space="0" w:color="auto"/>
                                        <w:right w:val="none" w:sz="0" w:space="0" w:color="auto"/>
                                      </w:divBdr>
                                      <w:divsChild>
                                        <w:div w:id="1495342559">
                                          <w:marLeft w:val="0"/>
                                          <w:marRight w:val="0"/>
                                          <w:marTop w:val="0"/>
                                          <w:marBottom w:val="0"/>
                                          <w:divBdr>
                                            <w:top w:val="none" w:sz="0" w:space="0" w:color="auto"/>
                                            <w:left w:val="none" w:sz="0" w:space="0" w:color="auto"/>
                                            <w:bottom w:val="none" w:sz="0" w:space="0" w:color="auto"/>
                                            <w:right w:val="none" w:sz="0" w:space="0" w:color="auto"/>
                                          </w:divBdr>
                                          <w:divsChild>
                                            <w:div w:id="655688441">
                                              <w:marLeft w:val="0"/>
                                              <w:marRight w:val="0"/>
                                              <w:marTop w:val="0"/>
                                              <w:marBottom w:val="0"/>
                                              <w:divBdr>
                                                <w:top w:val="none" w:sz="0" w:space="0" w:color="auto"/>
                                                <w:left w:val="none" w:sz="0" w:space="0" w:color="auto"/>
                                                <w:bottom w:val="none" w:sz="0" w:space="0" w:color="auto"/>
                                                <w:right w:val="none" w:sz="0" w:space="0" w:color="auto"/>
                                              </w:divBdr>
                                              <w:divsChild>
                                                <w:div w:id="30158529">
                                                  <w:marLeft w:val="0"/>
                                                  <w:marRight w:val="0"/>
                                                  <w:marTop w:val="0"/>
                                                  <w:marBottom w:val="0"/>
                                                  <w:divBdr>
                                                    <w:top w:val="none" w:sz="0" w:space="0" w:color="auto"/>
                                                    <w:left w:val="none" w:sz="0" w:space="0" w:color="auto"/>
                                                    <w:bottom w:val="none" w:sz="0" w:space="0" w:color="auto"/>
                                                    <w:right w:val="none" w:sz="0" w:space="0" w:color="auto"/>
                                                  </w:divBdr>
                                                  <w:divsChild>
                                                    <w:div w:id="139856903">
                                                      <w:marLeft w:val="0"/>
                                                      <w:marRight w:val="0"/>
                                                      <w:marTop w:val="0"/>
                                                      <w:marBottom w:val="0"/>
                                                      <w:divBdr>
                                                        <w:top w:val="none" w:sz="0" w:space="0" w:color="auto"/>
                                                        <w:left w:val="none" w:sz="0" w:space="0" w:color="auto"/>
                                                        <w:bottom w:val="none" w:sz="0" w:space="0" w:color="auto"/>
                                                        <w:right w:val="none" w:sz="0" w:space="0" w:color="auto"/>
                                                      </w:divBdr>
                                                      <w:divsChild>
                                                        <w:div w:id="1353267390">
                                                          <w:marLeft w:val="0"/>
                                                          <w:marRight w:val="0"/>
                                                          <w:marTop w:val="0"/>
                                                          <w:marBottom w:val="0"/>
                                                          <w:divBdr>
                                                            <w:top w:val="none" w:sz="0" w:space="0" w:color="auto"/>
                                                            <w:left w:val="none" w:sz="0" w:space="0" w:color="auto"/>
                                                            <w:bottom w:val="none" w:sz="0" w:space="0" w:color="auto"/>
                                                            <w:right w:val="none" w:sz="0" w:space="0" w:color="auto"/>
                                                          </w:divBdr>
                                                          <w:divsChild>
                                                            <w:div w:id="1947273102">
                                                              <w:marLeft w:val="0"/>
                                                              <w:marRight w:val="0"/>
                                                              <w:marTop w:val="0"/>
                                                              <w:marBottom w:val="0"/>
                                                              <w:divBdr>
                                                                <w:top w:val="none" w:sz="0" w:space="0" w:color="auto"/>
                                                                <w:left w:val="none" w:sz="0" w:space="0" w:color="auto"/>
                                                                <w:bottom w:val="none" w:sz="0" w:space="0" w:color="auto"/>
                                                                <w:right w:val="none" w:sz="0" w:space="0" w:color="auto"/>
                                                              </w:divBdr>
                                                              <w:divsChild>
                                                                <w:div w:id="179968991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254217119">
                                                          <w:marLeft w:val="0"/>
                                                          <w:marRight w:val="0"/>
                                                          <w:marTop w:val="0"/>
                                                          <w:marBottom w:val="0"/>
                                                          <w:divBdr>
                                                            <w:top w:val="none" w:sz="0" w:space="0" w:color="auto"/>
                                                            <w:left w:val="none" w:sz="0" w:space="0" w:color="auto"/>
                                                            <w:bottom w:val="none" w:sz="0" w:space="0" w:color="auto"/>
                                                            <w:right w:val="none" w:sz="0" w:space="0" w:color="auto"/>
                                                          </w:divBdr>
                                                          <w:divsChild>
                                                            <w:div w:id="1722750811">
                                                              <w:marLeft w:val="0"/>
                                                              <w:marRight w:val="0"/>
                                                              <w:marTop w:val="0"/>
                                                              <w:marBottom w:val="0"/>
                                                              <w:divBdr>
                                                                <w:top w:val="none" w:sz="0" w:space="0" w:color="auto"/>
                                                                <w:left w:val="none" w:sz="0" w:space="0" w:color="auto"/>
                                                                <w:bottom w:val="none" w:sz="0" w:space="0" w:color="auto"/>
                                                                <w:right w:val="none" w:sz="0" w:space="0" w:color="auto"/>
                                                              </w:divBdr>
                                                              <w:divsChild>
                                                                <w:div w:id="208549341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583835259">
                                                          <w:marLeft w:val="0"/>
                                                          <w:marRight w:val="0"/>
                                                          <w:marTop w:val="0"/>
                                                          <w:marBottom w:val="0"/>
                                                          <w:divBdr>
                                                            <w:top w:val="none" w:sz="0" w:space="0" w:color="auto"/>
                                                            <w:left w:val="none" w:sz="0" w:space="0" w:color="auto"/>
                                                            <w:bottom w:val="none" w:sz="0" w:space="0" w:color="auto"/>
                                                            <w:right w:val="none" w:sz="0" w:space="0" w:color="auto"/>
                                                          </w:divBdr>
                                                          <w:divsChild>
                                                            <w:div w:id="240650370">
                                                              <w:marLeft w:val="0"/>
                                                              <w:marRight w:val="0"/>
                                                              <w:marTop w:val="0"/>
                                                              <w:marBottom w:val="0"/>
                                                              <w:divBdr>
                                                                <w:top w:val="none" w:sz="0" w:space="0" w:color="auto"/>
                                                                <w:left w:val="none" w:sz="0" w:space="0" w:color="auto"/>
                                                                <w:bottom w:val="none" w:sz="0" w:space="0" w:color="auto"/>
                                                                <w:right w:val="none" w:sz="0" w:space="0" w:color="auto"/>
                                                              </w:divBdr>
                                                              <w:divsChild>
                                                                <w:div w:id="1286621892">
                                                                  <w:marLeft w:val="0"/>
                                                                  <w:marRight w:val="0"/>
                                                                  <w:marTop w:val="0"/>
                                                                  <w:marBottom w:val="0"/>
                                                                  <w:divBdr>
                                                                    <w:top w:val="none" w:sz="0" w:space="0" w:color="auto"/>
                                                                    <w:left w:val="none" w:sz="0" w:space="0" w:color="auto"/>
                                                                    <w:bottom w:val="none" w:sz="0" w:space="0" w:color="auto"/>
                                                                    <w:right w:val="none" w:sz="0" w:space="0" w:color="auto"/>
                                                                  </w:divBdr>
                                                                  <w:divsChild>
                                                                    <w:div w:id="729038407">
                                                                      <w:marLeft w:val="0"/>
                                                                      <w:marRight w:val="0"/>
                                                                      <w:marTop w:val="0"/>
                                                                      <w:marBottom w:val="0"/>
                                                                      <w:divBdr>
                                                                        <w:top w:val="none" w:sz="0" w:space="0" w:color="auto"/>
                                                                        <w:left w:val="none" w:sz="0" w:space="0" w:color="auto"/>
                                                                        <w:bottom w:val="none" w:sz="0" w:space="0" w:color="auto"/>
                                                                        <w:right w:val="none" w:sz="0" w:space="0" w:color="auto"/>
                                                                      </w:divBdr>
                                                                      <w:divsChild>
                                                                        <w:div w:id="1803423399">
                                                                          <w:marLeft w:val="0"/>
                                                                          <w:marRight w:val="0"/>
                                                                          <w:marTop w:val="0"/>
                                                                          <w:marBottom w:val="0"/>
                                                                          <w:divBdr>
                                                                            <w:top w:val="none" w:sz="0" w:space="0" w:color="auto"/>
                                                                            <w:left w:val="none" w:sz="0" w:space="0" w:color="auto"/>
                                                                            <w:bottom w:val="none" w:sz="0" w:space="0" w:color="auto"/>
                                                                            <w:right w:val="none" w:sz="0" w:space="0" w:color="auto"/>
                                                                          </w:divBdr>
                                                                          <w:divsChild>
                                                                            <w:div w:id="1940524502">
                                                                              <w:marLeft w:val="0"/>
                                                                              <w:marRight w:val="0"/>
                                                                              <w:marTop w:val="0"/>
                                                                              <w:marBottom w:val="0"/>
                                                                              <w:divBdr>
                                                                                <w:top w:val="none" w:sz="0" w:space="0" w:color="auto"/>
                                                                                <w:left w:val="none" w:sz="0" w:space="0" w:color="auto"/>
                                                                                <w:bottom w:val="none" w:sz="0" w:space="0" w:color="auto"/>
                                                                                <w:right w:val="none" w:sz="0" w:space="0" w:color="auto"/>
                                                                              </w:divBdr>
                                                                            </w:div>
                                                                            <w:div w:id="133117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616641">
                                                                  <w:marLeft w:val="0"/>
                                                                  <w:marRight w:val="0"/>
                                                                  <w:marTop w:val="0"/>
                                                                  <w:marBottom w:val="0"/>
                                                                  <w:divBdr>
                                                                    <w:top w:val="none" w:sz="0" w:space="0" w:color="auto"/>
                                                                    <w:left w:val="none" w:sz="0" w:space="0" w:color="auto"/>
                                                                    <w:bottom w:val="none" w:sz="0" w:space="0" w:color="auto"/>
                                                                    <w:right w:val="none" w:sz="0" w:space="0" w:color="auto"/>
                                                                  </w:divBdr>
                                                                  <w:divsChild>
                                                                    <w:div w:id="1220094197">
                                                                      <w:marLeft w:val="0"/>
                                                                      <w:marRight w:val="0"/>
                                                                      <w:marTop w:val="0"/>
                                                                      <w:marBottom w:val="0"/>
                                                                      <w:divBdr>
                                                                        <w:top w:val="none" w:sz="0" w:space="0" w:color="auto"/>
                                                                        <w:left w:val="none" w:sz="0" w:space="0" w:color="auto"/>
                                                                        <w:bottom w:val="none" w:sz="0" w:space="0" w:color="auto"/>
                                                                        <w:right w:val="none" w:sz="0" w:space="0" w:color="auto"/>
                                                                      </w:divBdr>
                                                                      <w:divsChild>
                                                                        <w:div w:id="1446459514">
                                                                          <w:marLeft w:val="0"/>
                                                                          <w:marRight w:val="0"/>
                                                                          <w:marTop w:val="0"/>
                                                                          <w:marBottom w:val="0"/>
                                                                          <w:divBdr>
                                                                            <w:top w:val="none" w:sz="0" w:space="0" w:color="auto"/>
                                                                            <w:left w:val="none" w:sz="0" w:space="0" w:color="auto"/>
                                                                            <w:bottom w:val="none" w:sz="0" w:space="0" w:color="auto"/>
                                                                            <w:right w:val="none" w:sz="0" w:space="0" w:color="auto"/>
                                                                          </w:divBdr>
                                                                          <w:divsChild>
                                                                            <w:div w:id="1377043965">
                                                                              <w:marLeft w:val="0"/>
                                                                              <w:marRight w:val="0"/>
                                                                              <w:marTop w:val="0"/>
                                                                              <w:marBottom w:val="0"/>
                                                                              <w:divBdr>
                                                                                <w:top w:val="none" w:sz="0" w:space="0" w:color="auto"/>
                                                                                <w:left w:val="none" w:sz="0" w:space="0" w:color="auto"/>
                                                                                <w:bottom w:val="none" w:sz="0" w:space="0" w:color="auto"/>
                                                                                <w:right w:val="none" w:sz="0" w:space="0" w:color="auto"/>
                                                                              </w:divBdr>
                                                                            </w:div>
                                                                            <w:div w:id="100178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30434">
                                                                  <w:marLeft w:val="0"/>
                                                                  <w:marRight w:val="0"/>
                                                                  <w:marTop w:val="0"/>
                                                                  <w:marBottom w:val="0"/>
                                                                  <w:divBdr>
                                                                    <w:top w:val="none" w:sz="0" w:space="0" w:color="auto"/>
                                                                    <w:left w:val="none" w:sz="0" w:space="0" w:color="auto"/>
                                                                    <w:bottom w:val="none" w:sz="0" w:space="0" w:color="auto"/>
                                                                    <w:right w:val="none" w:sz="0" w:space="0" w:color="auto"/>
                                                                  </w:divBdr>
                                                                  <w:divsChild>
                                                                    <w:div w:id="860434746">
                                                                      <w:marLeft w:val="0"/>
                                                                      <w:marRight w:val="0"/>
                                                                      <w:marTop w:val="0"/>
                                                                      <w:marBottom w:val="0"/>
                                                                      <w:divBdr>
                                                                        <w:top w:val="none" w:sz="0" w:space="0" w:color="auto"/>
                                                                        <w:left w:val="none" w:sz="0" w:space="0" w:color="auto"/>
                                                                        <w:bottom w:val="none" w:sz="0" w:space="0" w:color="auto"/>
                                                                        <w:right w:val="none" w:sz="0" w:space="0" w:color="auto"/>
                                                                      </w:divBdr>
                                                                      <w:divsChild>
                                                                        <w:div w:id="1245189833">
                                                                          <w:marLeft w:val="0"/>
                                                                          <w:marRight w:val="0"/>
                                                                          <w:marTop w:val="0"/>
                                                                          <w:marBottom w:val="0"/>
                                                                          <w:divBdr>
                                                                            <w:top w:val="none" w:sz="0" w:space="0" w:color="auto"/>
                                                                            <w:left w:val="none" w:sz="0" w:space="0" w:color="auto"/>
                                                                            <w:bottom w:val="none" w:sz="0" w:space="0" w:color="auto"/>
                                                                            <w:right w:val="none" w:sz="0" w:space="0" w:color="auto"/>
                                                                          </w:divBdr>
                                                                          <w:divsChild>
                                                                            <w:div w:id="187181109">
                                                                              <w:marLeft w:val="0"/>
                                                                              <w:marRight w:val="0"/>
                                                                              <w:marTop w:val="0"/>
                                                                              <w:marBottom w:val="0"/>
                                                                              <w:divBdr>
                                                                                <w:top w:val="none" w:sz="0" w:space="0" w:color="auto"/>
                                                                                <w:left w:val="none" w:sz="0" w:space="0" w:color="auto"/>
                                                                                <w:bottom w:val="none" w:sz="0" w:space="0" w:color="auto"/>
                                                                                <w:right w:val="none" w:sz="0" w:space="0" w:color="auto"/>
                                                                              </w:divBdr>
                                                                            </w:div>
                                                                            <w:div w:id="31916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259688">
                                                                  <w:marLeft w:val="0"/>
                                                                  <w:marRight w:val="0"/>
                                                                  <w:marTop w:val="0"/>
                                                                  <w:marBottom w:val="0"/>
                                                                  <w:divBdr>
                                                                    <w:top w:val="none" w:sz="0" w:space="0" w:color="auto"/>
                                                                    <w:left w:val="none" w:sz="0" w:space="0" w:color="auto"/>
                                                                    <w:bottom w:val="none" w:sz="0" w:space="0" w:color="auto"/>
                                                                    <w:right w:val="none" w:sz="0" w:space="0" w:color="auto"/>
                                                                  </w:divBdr>
                                                                  <w:divsChild>
                                                                    <w:div w:id="1990402767">
                                                                      <w:marLeft w:val="0"/>
                                                                      <w:marRight w:val="0"/>
                                                                      <w:marTop w:val="0"/>
                                                                      <w:marBottom w:val="0"/>
                                                                      <w:divBdr>
                                                                        <w:top w:val="none" w:sz="0" w:space="0" w:color="auto"/>
                                                                        <w:left w:val="none" w:sz="0" w:space="0" w:color="auto"/>
                                                                        <w:bottom w:val="none" w:sz="0" w:space="0" w:color="auto"/>
                                                                        <w:right w:val="none" w:sz="0" w:space="0" w:color="auto"/>
                                                                      </w:divBdr>
                                                                      <w:divsChild>
                                                                        <w:div w:id="1624188900">
                                                                          <w:marLeft w:val="0"/>
                                                                          <w:marRight w:val="0"/>
                                                                          <w:marTop w:val="0"/>
                                                                          <w:marBottom w:val="0"/>
                                                                          <w:divBdr>
                                                                            <w:top w:val="none" w:sz="0" w:space="0" w:color="auto"/>
                                                                            <w:left w:val="none" w:sz="0" w:space="0" w:color="auto"/>
                                                                            <w:bottom w:val="none" w:sz="0" w:space="0" w:color="auto"/>
                                                                            <w:right w:val="none" w:sz="0" w:space="0" w:color="auto"/>
                                                                          </w:divBdr>
                                                                          <w:divsChild>
                                                                            <w:div w:id="577592210">
                                                                              <w:marLeft w:val="0"/>
                                                                              <w:marRight w:val="0"/>
                                                                              <w:marTop w:val="0"/>
                                                                              <w:marBottom w:val="0"/>
                                                                              <w:divBdr>
                                                                                <w:top w:val="none" w:sz="0" w:space="0" w:color="auto"/>
                                                                                <w:left w:val="none" w:sz="0" w:space="0" w:color="auto"/>
                                                                                <w:bottom w:val="none" w:sz="0" w:space="0" w:color="auto"/>
                                                                                <w:right w:val="none" w:sz="0" w:space="0" w:color="auto"/>
                                                                              </w:divBdr>
                                                                            </w:div>
                                                                            <w:div w:id="18317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515985">
                                                                  <w:marLeft w:val="0"/>
                                                                  <w:marRight w:val="0"/>
                                                                  <w:marTop w:val="0"/>
                                                                  <w:marBottom w:val="0"/>
                                                                  <w:divBdr>
                                                                    <w:top w:val="none" w:sz="0" w:space="0" w:color="auto"/>
                                                                    <w:left w:val="none" w:sz="0" w:space="0" w:color="auto"/>
                                                                    <w:bottom w:val="none" w:sz="0" w:space="0" w:color="auto"/>
                                                                    <w:right w:val="none" w:sz="0" w:space="0" w:color="auto"/>
                                                                  </w:divBdr>
                                                                  <w:divsChild>
                                                                    <w:div w:id="618996826">
                                                                      <w:marLeft w:val="0"/>
                                                                      <w:marRight w:val="0"/>
                                                                      <w:marTop w:val="0"/>
                                                                      <w:marBottom w:val="0"/>
                                                                      <w:divBdr>
                                                                        <w:top w:val="none" w:sz="0" w:space="0" w:color="auto"/>
                                                                        <w:left w:val="none" w:sz="0" w:space="0" w:color="auto"/>
                                                                        <w:bottom w:val="none" w:sz="0" w:space="0" w:color="auto"/>
                                                                        <w:right w:val="none" w:sz="0" w:space="0" w:color="auto"/>
                                                                      </w:divBdr>
                                                                      <w:divsChild>
                                                                        <w:div w:id="491868850">
                                                                          <w:marLeft w:val="0"/>
                                                                          <w:marRight w:val="0"/>
                                                                          <w:marTop w:val="0"/>
                                                                          <w:marBottom w:val="0"/>
                                                                          <w:divBdr>
                                                                            <w:top w:val="none" w:sz="0" w:space="0" w:color="auto"/>
                                                                            <w:left w:val="none" w:sz="0" w:space="0" w:color="auto"/>
                                                                            <w:bottom w:val="none" w:sz="0" w:space="0" w:color="auto"/>
                                                                            <w:right w:val="none" w:sz="0" w:space="0" w:color="auto"/>
                                                                          </w:divBdr>
                                                                          <w:divsChild>
                                                                            <w:div w:id="1920015861">
                                                                              <w:marLeft w:val="0"/>
                                                                              <w:marRight w:val="0"/>
                                                                              <w:marTop w:val="0"/>
                                                                              <w:marBottom w:val="0"/>
                                                                              <w:divBdr>
                                                                                <w:top w:val="none" w:sz="0" w:space="0" w:color="auto"/>
                                                                                <w:left w:val="none" w:sz="0" w:space="0" w:color="auto"/>
                                                                                <w:bottom w:val="none" w:sz="0" w:space="0" w:color="auto"/>
                                                                                <w:right w:val="none" w:sz="0" w:space="0" w:color="auto"/>
                                                                              </w:divBdr>
                                                                            </w:div>
                                                                            <w:div w:id="148743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3771485">
                                                          <w:marLeft w:val="0"/>
                                                          <w:marRight w:val="0"/>
                                                          <w:marTop w:val="0"/>
                                                          <w:marBottom w:val="0"/>
                                                          <w:divBdr>
                                                            <w:top w:val="none" w:sz="0" w:space="0" w:color="auto"/>
                                                            <w:left w:val="none" w:sz="0" w:space="0" w:color="auto"/>
                                                            <w:bottom w:val="none" w:sz="0" w:space="0" w:color="auto"/>
                                                            <w:right w:val="none" w:sz="0" w:space="0" w:color="auto"/>
                                                          </w:divBdr>
                                                          <w:divsChild>
                                                            <w:div w:id="389305314">
                                                              <w:marLeft w:val="0"/>
                                                              <w:marRight w:val="0"/>
                                                              <w:marTop w:val="0"/>
                                                              <w:marBottom w:val="0"/>
                                                              <w:divBdr>
                                                                <w:top w:val="none" w:sz="0" w:space="0" w:color="auto"/>
                                                                <w:left w:val="none" w:sz="0" w:space="0" w:color="auto"/>
                                                                <w:bottom w:val="none" w:sz="0" w:space="0" w:color="auto"/>
                                                                <w:right w:val="none" w:sz="0" w:space="0" w:color="auto"/>
                                                              </w:divBdr>
                                                              <w:divsChild>
                                                                <w:div w:id="158977298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619339584">
                                                          <w:marLeft w:val="0"/>
                                                          <w:marRight w:val="0"/>
                                                          <w:marTop w:val="0"/>
                                                          <w:marBottom w:val="0"/>
                                                          <w:divBdr>
                                                            <w:top w:val="none" w:sz="0" w:space="0" w:color="auto"/>
                                                            <w:left w:val="none" w:sz="0" w:space="0" w:color="auto"/>
                                                            <w:bottom w:val="none" w:sz="0" w:space="0" w:color="auto"/>
                                                            <w:right w:val="none" w:sz="0" w:space="0" w:color="auto"/>
                                                          </w:divBdr>
                                                          <w:divsChild>
                                                            <w:div w:id="1962296614">
                                                              <w:marLeft w:val="0"/>
                                                              <w:marRight w:val="0"/>
                                                              <w:marTop w:val="0"/>
                                                              <w:marBottom w:val="0"/>
                                                              <w:divBdr>
                                                                <w:top w:val="none" w:sz="0" w:space="0" w:color="auto"/>
                                                                <w:left w:val="none" w:sz="0" w:space="0" w:color="auto"/>
                                                                <w:bottom w:val="none" w:sz="0" w:space="0" w:color="auto"/>
                                                                <w:right w:val="none" w:sz="0" w:space="0" w:color="auto"/>
                                                              </w:divBdr>
                                                              <w:divsChild>
                                                                <w:div w:id="90900122">
                                                                  <w:marLeft w:val="0"/>
                                                                  <w:marRight w:val="0"/>
                                                                  <w:marTop w:val="0"/>
                                                                  <w:marBottom w:val="0"/>
                                                                  <w:divBdr>
                                                                    <w:top w:val="none" w:sz="0" w:space="0" w:color="auto"/>
                                                                    <w:left w:val="none" w:sz="0" w:space="0" w:color="auto"/>
                                                                    <w:bottom w:val="none" w:sz="0" w:space="0" w:color="auto"/>
                                                                    <w:right w:val="none" w:sz="0" w:space="0" w:color="auto"/>
                                                                  </w:divBdr>
                                                                  <w:divsChild>
                                                                    <w:div w:id="1724062935">
                                                                      <w:marLeft w:val="0"/>
                                                                      <w:marRight w:val="0"/>
                                                                      <w:marTop w:val="0"/>
                                                                      <w:marBottom w:val="0"/>
                                                                      <w:divBdr>
                                                                        <w:top w:val="none" w:sz="0" w:space="0" w:color="auto"/>
                                                                        <w:left w:val="none" w:sz="0" w:space="0" w:color="auto"/>
                                                                        <w:bottom w:val="none" w:sz="0" w:space="0" w:color="auto"/>
                                                                        <w:right w:val="none" w:sz="0" w:space="0" w:color="auto"/>
                                                                      </w:divBdr>
                                                                      <w:divsChild>
                                                                        <w:div w:id="528953663">
                                                                          <w:marLeft w:val="0"/>
                                                                          <w:marRight w:val="0"/>
                                                                          <w:marTop w:val="0"/>
                                                                          <w:marBottom w:val="0"/>
                                                                          <w:divBdr>
                                                                            <w:top w:val="none" w:sz="0" w:space="0" w:color="auto"/>
                                                                            <w:left w:val="none" w:sz="0" w:space="0" w:color="auto"/>
                                                                            <w:bottom w:val="none" w:sz="0" w:space="0" w:color="auto"/>
                                                                            <w:right w:val="none" w:sz="0" w:space="0" w:color="auto"/>
                                                                          </w:divBdr>
                                                                          <w:divsChild>
                                                                            <w:div w:id="2102026267">
                                                                              <w:marLeft w:val="0"/>
                                                                              <w:marRight w:val="0"/>
                                                                              <w:marTop w:val="0"/>
                                                                              <w:marBottom w:val="0"/>
                                                                              <w:divBdr>
                                                                                <w:top w:val="none" w:sz="0" w:space="0" w:color="auto"/>
                                                                                <w:left w:val="none" w:sz="0" w:space="0" w:color="auto"/>
                                                                                <w:bottom w:val="none" w:sz="0" w:space="0" w:color="auto"/>
                                                                                <w:right w:val="none" w:sz="0" w:space="0" w:color="auto"/>
                                                                              </w:divBdr>
                                                                            </w:div>
                                                                            <w:div w:id="7544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656117">
                                                                  <w:marLeft w:val="0"/>
                                                                  <w:marRight w:val="0"/>
                                                                  <w:marTop w:val="0"/>
                                                                  <w:marBottom w:val="0"/>
                                                                  <w:divBdr>
                                                                    <w:top w:val="none" w:sz="0" w:space="0" w:color="auto"/>
                                                                    <w:left w:val="none" w:sz="0" w:space="0" w:color="auto"/>
                                                                    <w:bottom w:val="none" w:sz="0" w:space="0" w:color="auto"/>
                                                                    <w:right w:val="none" w:sz="0" w:space="0" w:color="auto"/>
                                                                  </w:divBdr>
                                                                  <w:divsChild>
                                                                    <w:div w:id="2006124907">
                                                                      <w:marLeft w:val="0"/>
                                                                      <w:marRight w:val="0"/>
                                                                      <w:marTop w:val="0"/>
                                                                      <w:marBottom w:val="0"/>
                                                                      <w:divBdr>
                                                                        <w:top w:val="none" w:sz="0" w:space="0" w:color="auto"/>
                                                                        <w:left w:val="none" w:sz="0" w:space="0" w:color="auto"/>
                                                                        <w:bottom w:val="none" w:sz="0" w:space="0" w:color="auto"/>
                                                                        <w:right w:val="none" w:sz="0" w:space="0" w:color="auto"/>
                                                                      </w:divBdr>
                                                                      <w:divsChild>
                                                                        <w:div w:id="425469561">
                                                                          <w:marLeft w:val="0"/>
                                                                          <w:marRight w:val="0"/>
                                                                          <w:marTop w:val="0"/>
                                                                          <w:marBottom w:val="0"/>
                                                                          <w:divBdr>
                                                                            <w:top w:val="none" w:sz="0" w:space="0" w:color="auto"/>
                                                                            <w:left w:val="none" w:sz="0" w:space="0" w:color="auto"/>
                                                                            <w:bottom w:val="none" w:sz="0" w:space="0" w:color="auto"/>
                                                                            <w:right w:val="none" w:sz="0" w:space="0" w:color="auto"/>
                                                                          </w:divBdr>
                                                                          <w:divsChild>
                                                                            <w:div w:id="1107771919">
                                                                              <w:marLeft w:val="0"/>
                                                                              <w:marRight w:val="0"/>
                                                                              <w:marTop w:val="0"/>
                                                                              <w:marBottom w:val="0"/>
                                                                              <w:divBdr>
                                                                                <w:top w:val="none" w:sz="0" w:space="0" w:color="auto"/>
                                                                                <w:left w:val="none" w:sz="0" w:space="0" w:color="auto"/>
                                                                                <w:bottom w:val="none" w:sz="0" w:space="0" w:color="auto"/>
                                                                                <w:right w:val="none" w:sz="0" w:space="0" w:color="auto"/>
                                                                              </w:divBdr>
                                                                            </w:div>
                                                                            <w:div w:id="169037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834281">
                                                                  <w:marLeft w:val="0"/>
                                                                  <w:marRight w:val="0"/>
                                                                  <w:marTop w:val="0"/>
                                                                  <w:marBottom w:val="0"/>
                                                                  <w:divBdr>
                                                                    <w:top w:val="none" w:sz="0" w:space="0" w:color="auto"/>
                                                                    <w:left w:val="none" w:sz="0" w:space="0" w:color="auto"/>
                                                                    <w:bottom w:val="none" w:sz="0" w:space="0" w:color="auto"/>
                                                                    <w:right w:val="none" w:sz="0" w:space="0" w:color="auto"/>
                                                                  </w:divBdr>
                                                                  <w:divsChild>
                                                                    <w:div w:id="1309165108">
                                                                      <w:marLeft w:val="0"/>
                                                                      <w:marRight w:val="0"/>
                                                                      <w:marTop w:val="0"/>
                                                                      <w:marBottom w:val="0"/>
                                                                      <w:divBdr>
                                                                        <w:top w:val="none" w:sz="0" w:space="0" w:color="auto"/>
                                                                        <w:left w:val="none" w:sz="0" w:space="0" w:color="auto"/>
                                                                        <w:bottom w:val="none" w:sz="0" w:space="0" w:color="auto"/>
                                                                        <w:right w:val="none" w:sz="0" w:space="0" w:color="auto"/>
                                                                      </w:divBdr>
                                                                      <w:divsChild>
                                                                        <w:div w:id="1471556443">
                                                                          <w:marLeft w:val="0"/>
                                                                          <w:marRight w:val="0"/>
                                                                          <w:marTop w:val="0"/>
                                                                          <w:marBottom w:val="0"/>
                                                                          <w:divBdr>
                                                                            <w:top w:val="none" w:sz="0" w:space="0" w:color="auto"/>
                                                                            <w:left w:val="none" w:sz="0" w:space="0" w:color="auto"/>
                                                                            <w:bottom w:val="none" w:sz="0" w:space="0" w:color="auto"/>
                                                                            <w:right w:val="none" w:sz="0" w:space="0" w:color="auto"/>
                                                                          </w:divBdr>
                                                                          <w:divsChild>
                                                                            <w:div w:id="326984624">
                                                                              <w:marLeft w:val="0"/>
                                                                              <w:marRight w:val="0"/>
                                                                              <w:marTop w:val="0"/>
                                                                              <w:marBottom w:val="0"/>
                                                                              <w:divBdr>
                                                                                <w:top w:val="none" w:sz="0" w:space="0" w:color="auto"/>
                                                                                <w:left w:val="none" w:sz="0" w:space="0" w:color="auto"/>
                                                                                <w:bottom w:val="none" w:sz="0" w:space="0" w:color="auto"/>
                                                                                <w:right w:val="none" w:sz="0" w:space="0" w:color="auto"/>
                                                                              </w:divBdr>
                                                                            </w:div>
                                                                            <w:div w:id="179864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9143721">
                                                                  <w:marLeft w:val="0"/>
                                                                  <w:marRight w:val="0"/>
                                                                  <w:marTop w:val="0"/>
                                                                  <w:marBottom w:val="0"/>
                                                                  <w:divBdr>
                                                                    <w:top w:val="none" w:sz="0" w:space="0" w:color="auto"/>
                                                                    <w:left w:val="none" w:sz="0" w:space="0" w:color="auto"/>
                                                                    <w:bottom w:val="none" w:sz="0" w:space="0" w:color="auto"/>
                                                                    <w:right w:val="none" w:sz="0" w:space="0" w:color="auto"/>
                                                                  </w:divBdr>
                                                                  <w:divsChild>
                                                                    <w:div w:id="2114933625">
                                                                      <w:marLeft w:val="0"/>
                                                                      <w:marRight w:val="0"/>
                                                                      <w:marTop w:val="0"/>
                                                                      <w:marBottom w:val="0"/>
                                                                      <w:divBdr>
                                                                        <w:top w:val="none" w:sz="0" w:space="0" w:color="auto"/>
                                                                        <w:left w:val="none" w:sz="0" w:space="0" w:color="auto"/>
                                                                        <w:bottom w:val="none" w:sz="0" w:space="0" w:color="auto"/>
                                                                        <w:right w:val="none" w:sz="0" w:space="0" w:color="auto"/>
                                                                      </w:divBdr>
                                                                      <w:divsChild>
                                                                        <w:div w:id="272984345">
                                                                          <w:marLeft w:val="0"/>
                                                                          <w:marRight w:val="0"/>
                                                                          <w:marTop w:val="0"/>
                                                                          <w:marBottom w:val="0"/>
                                                                          <w:divBdr>
                                                                            <w:top w:val="none" w:sz="0" w:space="0" w:color="auto"/>
                                                                            <w:left w:val="none" w:sz="0" w:space="0" w:color="auto"/>
                                                                            <w:bottom w:val="none" w:sz="0" w:space="0" w:color="auto"/>
                                                                            <w:right w:val="none" w:sz="0" w:space="0" w:color="auto"/>
                                                                          </w:divBdr>
                                                                          <w:divsChild>
                                                                            <w:div w:id="2138181796">
                                                                              <w:marLeft w:val="0"/>
                                                                              <w:marRight w:val="0"/>
                                                                              <w:marTop w:val="0"/>
                                                                              <w:marBottom w:val="0"/>
                                                                              <w:divBdr>
                                                                                <w:top w:val="none" w:sz="0" w:space="0" w:color="auto"/>
                                                                                <w:left w:val="none" w:sz="0" w:space="0" w:color="auto"/>
                                                                                <w:bottom w:val="none" w:sz="0" w:space="0" w:color="auto"/>
                                                                                <w:right w:val="none" w:sz="0" w:space="0" w:color="auto"/>
                                                                              </w:divBdr>
                                                                            </w:div>
                                                                            <w:div w:id="176449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378438">
                                              <w:marLeft w:val="0"/>
                                              <w:marRight w:val="0"/>
                                              <w:marTop w:val="0"/>
                                              <w:marBottom w:val="0"/>
                                              <w:divBdr>
                                                <w:top w:val="none" w:sz="0" w:space="0" w:color="auto"/>
                                                <w:left w:val="none" w:sz="0" w:space="0" w:color="auto"/>
                                                <w:bottom w:val="none" w:sz="0" w:space="0" w:color="auto"/>
                                                <w:right w:val="none" w:sz="0" w:space="0" w:color="auto"/>
                                              </w:divBdr>
                                              <w:divsChild>
                                                <w:div w:id="1476675656">
                                                  <w:marLeft w:val="0"/>
                                                  <w:marRight w:val="0"/>
                                                  <w:marTop w:val="0"/>
                                                  <w:marBottom w:val="0"/>
                                                  <w:divBdr>
                                                    <w:top w:val="none" w:sz="0" w:space="0" w:color="auto"/>
                                                    <w:left w:val="none" w:sz="0" w:space="0" w:color="auto"/>
                                                    <w:bottom w:val="none" w:sz="0" w:space="0" w:color="auto"/>
                                                    <w:right w:val="none" w:sz="0" w:space="0" w:color="auto"/>
                                                  </w:divBdr>
                                                  <w:divsChild>
                                                    <w:div w:id="1826585591">
                                                      <w:marLeft w:val="0"/>
                                                      <w:marRight w:val="0"/>
                                                      <w:marTop w:val="0"/>
                                                      <w:marBottom w:val="0"/>
                                                      <w:divBdr>
                                                        <w:top w:val="none" w:sz="0" w:space="0" w:color="auto"/>
                                                        <w:left w:val="none" w:sz="0" w:space="0" w:color="auto"/>
                                                        <w:bottom w:val="none" w:sz="0" w:space="0" w:color="auto"/>
                                                        <w:right w:val="none" w:sz="0" w:space="0" w:color="auto"/>
                                                      </w:divBdr>
                                                      <w:divsChild>
                                                        <w:div w:id="156464609">
                                                          <w:marLeft w:val="0"/>
                                                          <w:marRight w:val="0"/>
                                                          <w:marTop w:val="0"/>
                                                          <w:marBottom w:val="0"/>
                                                          <w:divBdr>
                                                            <w:top w:val="none" w:sz="0" w:space="0" w:color="auto"/>
                                                            <w:left w:val="none" w:sz="0" w:space="0" w:color="auto"/>
                                                            <w:bottom w:val="none" w:sz="0" w:space="0" w:color="auto"/>
                                                            <w:right w:val="none" w:sz="0" w:space="0" w:color="auto"/>
                                                          </w:divBdr>
                                                          <w:divsChild>
                                                            <w:div w:id="897669974">
                                                              <w:marLeft w:val="0"/>
                                                              <w:marRight w:val="0"/>
                                                              <w:marTop w:val="0"/>
                                                              <w:marBottom w:val="300"/>
                                                              <w:divBdr>
                                                                <w:top w:val="none" w:sz="0" w:space="0" w:color="auto"/>
                                                                <w:left w:val="none" w:sz="0" w:space="0" w:color="auto"/>
                                                                <w:bottom w:val="none" w:sz="0" w:space="0" w:color="auto"/>
                                                                <w:right w:val="none" w:sz="0" w:space="0" w:color="auto"/>
                                                              </w:divBdr>
                                                              <w:divsChild>
                                                                <w:div w:id="1204321797">
                                                                  <w:marLeft w:val="0"/>
                                                                  <w:marRight w:val="0"/>
                                                                  <w:marTop w:val="0"/>
                                                                  <w:marBottom w:val="0"/>
                                                                  <w:divBdr>
                                                                    <w:top w:val="none" w:sz="0" w:space="0" w:color="auto"/>
                                                                    <w:left w:val="none" w:sz="0" w:space="0" w:color="auto"/>
                                                                    <w:bottom w:val="none" w:sz="0" w:space="0" w:color="auto"/>
                                                                    <w:right w:val="none" w:sz="0" w:space="0" w:color="auto"/>
                                                                  </w:divBdr>
                                                                  <w:divsChild>
                                                                    <w:div w:id="1011253115">
                                                                      <w:marLeft w:val="0"/>
                                                                      <w:marRight w:val="0"/>
                                                                      <w:marTop w:val="0"/>
                                                                      <w:marBottom w:val="0"/>
                                                                      <w:divBdr>
                                                                        <w:top w:val="none" w:sz="0" w:space="0" w:color="auto"/>
                                                                        <w:left w:val="none" w:sz="0" w:space="0" w:color="auto"/>
                                                                        <w:bottom w:val="none" w:sz="0" w:space="0" w:color="auto"/>
                                                                        <w:right w:val="none" w:sz="0" w:space="0" w:color="auto"/>
                                                                      </w:divBdr>
                                                                      <w:divsChild>
                                                                        <w:div w:id="569075027">
                                                                          <w:marLeft w:val="0"/>
                                                                          <w:marRight w:val="0"/>
                                                                          <w:marTop w:val="0"/>
                                                                          <w:marBottom w:val="0"/>
                                                                          <w:divBdr>
                                                                            <w:top w:val="none" w:sz="0" w:space="0" w:color="auto"/>
                                                                            <w:left w:val="none" w:sz="0" w:space="0" w:color="auto"/>
                                                                            <w:bottom w:val="none" w:sz="0" w:space="0" w:color="auto"/>
                                                                            <w:right w:val="none" w:sz="0" w:space="0" w:color="auto"/>
                                                                          </w:divBdr>
                                                                          <w:divsChild>
                                                                            <w:div w:id="1101679405">
                                                                              <w:marLeft w:val="0"/>
                                                                              <w:marRight w:val="0"/>
                                                                              <w:marTop w:val="0"/>
                                                                              <w:marBottom w:val="0"/>
                                                                              <w:divBdr>
                                                                                <w:top w:val="none" w:sz="0" w:space="0" w:color="auto"/>
                                                                                <w:left w:val="none" w:sz="0" w:space="0" w:color="auto"/>
                                                                                <w:bottom w:val="none" w:sz="0" w:space="0" w:color="auto"/>
                                                                                <w:right w:val="none" w:sz="0" w:space="0" w:color="auto"/>
                                                                              </w:divBdr>
                                                                              <w:divsChild>
                                                                                <w:div w:id="877862542">
                                                                                  <w:marLeft w:val="0"/>
                                                                                  <w:marRight w:val="0"/>
                                                                                  <w:marTop w:val="0"/>
                                                                                  <w:marBottom w:val="0"/>
                                                                                  <w:divBdr>
                                                                                    <w:top w:val="none" w:sz="0" w:space="0" w:color="auto"/>
                                                                                    <w:left w:val="none" w:sz="0" w:space="0" w:color="auto"/>
                                                                                    <w:bottom w:val="none" w:sz="0" w:space="0" w:color="auto"/>
                                                                                    <w:right w:val="none" w:sz="0" w:space="0" w:color="auto"/>
                                                                                  </w:divBdr>
                                                                                  <w:divsChild>
                                                                                    <w:div w:id="978727666">
                                                                                      <w:marLeft w:val="0"/>
                                                                                      <w:marRight w:val="0"/>
                                                                                      <w:marTop w:val="0"/>
                                                                                      <w:marBottom w:val="0"/>
                                                                                      <w:divBdr>
                                                                                        <w:top w:val="none" w:sz="0" w:space="0" w:color="auto"/>
                                                                                        <w:left w:val="none" w:sz="0" w:space="0" w:color="auto"/>
                                                                                        <w:bottom w:val="none" w:sz="0" w:space="0" w:color="auto"/>
                                                                                        <w:right w:val="none" w:sz="0" w:space="0" w:color="auto"/>
                                                                                      </w:divBdr>
                                                                                      <w:divsChild>
                                                                                        <w:div w:id="8219737">
                                                                                          <w:marLeft w:val="0"/>
                                                                                          <w:marRight w:val="0"/>
                                                                                          <w:marTop w:val="0"/>
                                                                                          <w:marBottom w:val="0"/>
                                                                                          <w:divBdr>
                                                                                            <w:top w:val="none" w:sz="0" w:space="0" w:color="auto"/>
                                                                                            <w:left w:val="none" w:sz="0" w:space="0" w:color="auto"/>
                                                                                            <w:bottom w:val="none" w:sz="0" w:space="0" w:color="auto"/>
                                                                                            <w:right w:val="none" w:sz="0" w:space="0" w:color="auto"/>
                                                                                          </w:divBdr>
                                                                                          <w:divsChild>
                                                                                            <w:div w:id="821237541">
                                                                                              <w:marLeft w:val="0"/>
                                                                                              <w:marRight w:val="0"/>
                                                                                              <w:marTop w:val="0"/>
                                                                                              <w:marBottom w:val="0"/>
                                                                                              <w:divBdr>
                                                                                                <w:top w:val="none" w:sz="0" w:space="0" w:color="auto"/>
                                                                                                <w:left w:val="none" w:sz="0" w:space="0" w:color="auto"/>
                                                                                                <w:bottom w:val="none" w:sz="0" w:space="0" w:color="auto"/>
                                                                                                <w:right w:val="none" w:sz="0" w:space="0" w:color="auto"/>
                                                                                              </w:divBdr>
                                                                                              <w:divsChild>
                                                                                                <w:div w:id="268002712">
                                                                                                  <w:marLeft w:val="0"/>
                                                                                                  <w:marRight w:val="0"/>
                                                                                                  <w:marTop w:val="0"/>
                                                                                                  <w:marBottom w:val="60"/>
                                                                                                  <w:divBdr>
                                                                                                    <w:top w:val="none" w:sz="0" w:space="0" w:color="auto"/>
                                                                                                    <w:left w:val="none" w:sz="0" w:space="0" w:color="auto"/>
                                                                                                    <w:bottom w:val="none" w:sz="0" w:space="0" w:color="auto"/>
                                                                                                    <w:right w:val="none" w:sz="0" w:space="0" w:color="auto"/>
                                                                                                  </w:divBdr>
                                                                                                </w:div>
                                                                                                <w:div w:id="653990452">
                                                                                                  <w:marLeft w:val="0"/>
                                                                                                  <w:marRight w:val="0"/>
                                                                                                  <w:marTop w:val="0"/>
                                                                                                  <w:marBottom w:val="120"/>
                                                                                                  <w:divBdr>
                                                                                                    <w:top w:val="none" w:sz="0" w:space="0" w:color="auto"/>
                                                                                                    <w:left w:val="none" w:sz="0" w:space="0" w:color="auto"/>
                                                                                                    <w:bottom w:val="none" w:sz="0" w:space="0" w:color="auto"/>
                                                                                                    <w:right w:val="none" w:sz="0" w:space="0" w:color="auto"/>
                                                                                                  </w:divBdr>
                                                                                                </w:div>
                                                                                                <w:div w:id="716122563">
                                                                                                  <w:marLeft w:val="0"/>
                                                                                                  <w:marRight w:val="0"/>
                                                                                                  <w:marTop w:val="0"/>
                                                                                                  <w:marBottom w:val="0"/>
                                                                                                  <w:divBdr>
                                                                                                    <w:top w:val="none" w:sz="0" w:space="0" w:color="auto"/>
                                                                                                    <w:left w:val="none" w:sz="0" w:space="0" w:color="auto"/>
                                                                                                    <w:bottom w:val="none" w:sz="0" w:space="0" w:color="auto"/>
                                                                                                    <w:right w:val="none" w:sz="0" w:space="0" w:color="auto"/>
                                                                                                  </w:divBdr>
                                                                                                  <w:divsChild>
                                                                                                    <w:div w:id="117650073">
                                                                                                      <w:marLeft w:val="0"/>
                                                                                                      <w:marRight w:val="0"/>
                                                                                                      <w:marTop w:val="0"/>
                                                                                                      <w:marBottom w:val="0"/>
                                                                                                      <w:divBdr>
                                                                                                        <w:top w:val="none" w:sz="0" w:space="0" w:color="auto"/>
                                                                                                        <w:left w:val="none" w:sz="0" w:space="0" w:color="auto"/>
                                                                                                        <w:bottom w:val="none" w:sz="0" w:space="0" w:color="auto"/>
                                                                                                        <w:right w:val="none" w:sz="0" w:space="0" w:color="auto"/>
                                                                                                      </w:divBdr>
                                                                                                      <w:divsChild>
                                                                                                        <w:div w:id="957219610">
                                                                                                          <w:marLeft w:val="0"/>
                                                                                                          <w:marRight w:val="0"/>
                                                                                                          <w:marTop w:val="0"/>
                                                                                                          <w:marBottom w:val="0"/>
                                                                                                          <w:divBdr>
                                                                                                            <w:top w:val="none" w:sz="0" w:space="0" w:color="auto"/>
                                                                                                            <w:left w:val="none" w:sz="0" w:space="0" w:color="auto"/>
                                                                                                            <w:bottom w:val="none" w:sz="0" w:space="0" w:color="auto"/>
                                                                                                            <w:right w:val="none" w:sz="0" w:space="0" w:color="auto"/>
                                                                                                          </w:divBdr>
                                                                                                          <w:divsChild>
                                                                                                            <w:div w:id="1283728174">
                                                                                                              <w:marLeft w:val="0"/>
                                                                                                              <w:marRight w:val="0"/>
                                                                                                              <w:marTop w:val="0"/>
                                                                                                              <w:marBottom w:val="0"/>
                                                                                                              <w:divBdr>
                                                                                                                <w:top w:val="none" w:sz="0" w:space="0" w:color="auto"/>
                                                                                                                <w:left w:val="none" w:sz="0" w:space="0" w:color="auto"/>
                                                                                                                <w:bottom w:val="none" w:sz="0" w:space="0" w:color="auto"/>
                                                                                                                <w:right w:val="none" w:sz="0" w:space="0" w:color="auto"/>
                                                                                                              </w:divBdr>
                                                                                                              <w:divsChild>
                                                                                                                <w:div w:id="134950423">
                                                                                                                  <w:marLeft w:val="0"/>
                                                                                                                  <w:marRight w:val="0"/>
                                                                                                                  <w:marTop w:val="0"/>
                                                                                                                  <w:marBottom w:val="0"/>
                                                                                                                  <w:divBdr>
                                                                                                                    <w:top w:val="none" w:sz="0" w:space="0" w:color="auto"/>
                                                                                                                    <w:left w:val="none" w:sz="0" w:space="0" w:color="auto"/>
                                                                                                                    <w:bottom w:val="none" w:sz="0" w:space="0" w:color="auto"/>
                                                                                                                    <w:right w:val="none" w:sz="0" w:space="0" w:color="auto"/>
                                                                                                                  </w:divBdr>
                                                                                                                  <w:divsChild>
                                                                                                                    <w:div w:id="1293292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266477">
                                                                                                              <w:marLeft w:val="0"/>
                                                                                                              <w:marRight w:val="0"/>
                                                                                                              <w:marTop w:val="0"/>
                                                                                                              <w:marBottom w:val="0"/>
                                                                                                              <w:divBdr>
                                                                                                                <w:top w:val="none" w:sz="0" w:space="0" w:color="auto"/>
                                                                                                                <w:left w:val="none" w:sz="0" w:space="0" w:color="auto"/>
                                                                                                                <w:bottom w:val="none" w:sz="0" w:space="0" w:color="auto"/>
                                                                                                                <w:right w:val="none" w:sz="0" w:space="0" w:color="auto"/>
                                                                                                              </w:divBdr>
                                                                                                              <w:divsChild>
                                                                                                                <w:div w:id="65437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9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305114">
                                                                                      <w:marLeft w:val="0"/>
                                                                                      <w:marRight w:val="0"/>
                                                                                      <w:marTop w:val="0"/>
                                                                                      <w:marBottom w:val="0"/>
                                                                                      <w:divBdr>
                                                                                        <w:top w:val="none" w:sz="0" w:space="0" w:color="auto"/>
                                                                                        <w:left w:val="none" w:sz="0" w:space="0" w:color="auto"/>
                                                                                        <w:bottom w:val="none" w:sz="0" w:space="0" w:color="auto"/>
                                                                                        <w:right w:val="none" w:sz="0" w:space="0" w:color="auto"/>
                                                                                      </w:divBdr>
                                                                                      <w:divsChild>
                                                                                        <w:div w:id="151415592">
                                                                                          <w:marLeft w:val="0"/>
                                                                                          <w:marRight w:val="0"/>
                                                                                          <w:marTop w:val="0"/>
                                                                                          <w:marBottom w:val="0"/>
                                                                                          <w:divBdr>
                                                                                            <w:top w:val="none" w:sz="0" w:space="0" w:color="auto"/>
                                                                                            <w:left w:val="none" w:sz="0" w:space="0" w:color="auto"/>
                                                                                            <w:bottom w:val="none" w:sz="0" w:space="0" w:color="auto"/>
                                                                                            <w:right w:val="none" w:sz="0" w:space="0" w:color="auto"/>
                                                                                          </w:divBdr>
                                                                                          <w:divsChild>
                                                                                            <w:div w:id="531696803">
                                                                                              <w:marLeft w:val="0"/>
                                                                                              <w:marRight w:val="0"/>
                                                                                              <w:marTop w:val="0"/>
                                                                                              <w:marBottom w:val="0"/>
                                                                                              <w:divBdr>
                                                                                                <w:top w:val="none" w:sz="0" w:space="0" w:color="auto"/>
                                                                                                <w:left w:val="none" w:sz="0" w:space="0" w:color="auto"/>
                                                                                                <w:bottom w:val="none" w:sz="0" w:space="0" w:color="auto"/>
                                                                                                <w:right w:val="none" w:sz="0" w:space="0" w:color="auto"/>
                                                                                              </w:divBdr>
                                                                                              <w:divsChild>
                                                                                                <w:div w:id="1943102541">
                                                                                                  <w:marLeft w:val="0"/>
                                                                                                  <w:marRight w:val="0"/>
                                                                                                  <w:marTop w:val="0"/>
                                                                                                  <w:marBottom w:val="60"/>
                                                                                                  <w:divBdr>
                                                                                                    <w:top w:val="none" w:sz="0" w:space="0" w:color="auto"/>
                                                                                                    <w:left w:val="none" w:sz="0" w:space="0" w:color="auto"/>
                                                                                                    <w:bottom w:val="none" w:sz="0" w:space="0" w:color="auto"/>
                                                                                                    <w:right w:val="none" w:sz="0" w:space="0" w:color="auto"/>
                                                                                                  </w:divBdr>
                                                                                                </w:div>
                                                                                                <w:div w:id="270556775">
                                                                                                  <w:marLeft w:val="0"/>
                                                                                                  <w:marRight w:val="0"/>
                                                                                                  <w:marTop w:val="0"/>
                                                                                                  <w:marBottom w:val="120"/>
                                                                                                  <w:divBdr>
                                                                                                    <w:top w:val="none" w:sz="0" w:space="0" w:color="auto"/>
                                                                                                    <w:left w:val="none" w:sz="0" w:space="0" w:color="auto"/>
                                                                                                    <w:bottom w:val="none" w:sz="0" w:space="0" w:color="auto"/>
                                                                                                    <w:right w:val="none" w:sz="0" w:space="0" w:color="auto"/>
                                                                                                  </w:divBdr>
                                                                                                </w:div>
                                                                                                <w:div w:id="982273881">
                                                                                                  <w:marLeft w:val="0"/>
                                                                                                  <w:marRight w:val="0"/>
                                                                                                  <w:marTop w:val="0"/>
                                                                                                  <w:marBottom w:val="0"/>
                                                                                                  <w:divBdr>
                                                                                                    <w:top w:val="none" w:sz="0" w:space="0" w:color="auto"/>
                                                                                                    <w:left w:val="none" w:sz="0" w:space="0" w:color="auto"/>
                                                                                                    <w:bottom w:val="none" w:sz="0" w:space="0" w:color="auto"/>
                                                                                                    <w:right w:val="none" w:sz="0" w:space="0" w:color="auto"/>
                                                                                                  </w:divBdr>
                                                                                                  <w:divsChild>
                                                                                                    <w:div w:id="907618799">
                                                                                                      <w:marLeft w:val="0"/>
                                                                                                      <w:marRight w:val="0"/>
                                                                                                      <w:marTop w:val="0"/>
                                                                                                      <w:marBottom w:val="0"/>
                                                                                                      <w:divBdr>
                                                                                                        <w:top w:val="none" w:sz="0" w:space="0" w:color="auto"/>
                                                                                                        <w:left w:val="none" w:sz="0" w:space="0" w:color="auto"/>
                                                                                                        <w:bottom w:val="none" w:sz="0" w:space="0" w:color="auto"/>
                                                                                                        <w:right w:val="none" w:sz="0" w:space="0" w:color="auto"/>
                                                                                                      </w:divBdr>
                                                                                                      <w:divsChild>
                                                                                                        <w:div w:id="1863934897">
                                                                                                          <w:marLeft w:val="0"/>
                                                                                                          <w:marRight w:val="0"/>
                                                                                                          <w:marTop w:val="0"/>
                                                                                                          <w:marBottom w:val="0"/>
                                                                                                          <w:divBdr>
                                                                                                            <w:top w:val="none" w:sz="0" w:space="0" w:color="auto"/>
                                                                                                            <w:left w:val="none" w:sz="0" w:space="0" w:color="auto"/>
                                                                                                            <w:bottom w:val="none" w:sz="0" w:space="0" w:color="auto"/>
                                                                                                            <w:right w:val="none" w:sz="0" w:space="0" w:color="auto"/>
                                                                                                          </w:divBdr>
                                                                                                          <w:divsChild>
                                                                                                            <w:div w:id="763769083">
                                                                                                              <w:marLeft w:val="0"/>
                                                                                                              <w:marRight w:val="0"/>
                                                                                                              <w:marTop w:val="0"/>
                                                                                                              <w:marBottom w:val="0"/>
                                                                                                              <w:divBdr>
                                                                                                                <w:top w:val="none" w:sz="0" w:space="0" w:color="auto"/>
                                                                                                                <w:left w:val="none" w:sz="0" w:space="0" w:color="auto"/>
                                                                                                                <w:bottom w:val="none" w:sz="0" w:space="0" w:color="auto"/>
                                                                                                                <w:right w:val="none" w:sz="0" w:space="0" w:color="auto"/>
                                                                                                              </w:divBdr>
                                                                                                              <w:divsChild>
                                                                                                                <w:div w:id="483353158">
                                                                                                                  <w:marLeft w:val="0"/>
                                                                                                                  <w:marRight w:val="0"/>
                                                                                                                  <w:marTop w:val="0"/>
                                                                                                                  <w:marBottom w:val="0"/>
                                                                                                                  <w:divBdr>
                                                                                                                    <w:top w:val="none" w:sz="0" w:space="0" w:color="auto"/>
                                                                                                                    <w:left w:val="none" w:sz="0" w:space="0" w:color="auto"/>
                                                                                                                    <w:bottom w:val="none" w:sz="0" w:space="0" w:color="auto"/>
                                                                                                                    <w:right w:val="none" w:sz="0" w:space="0" w:color="auto"/>
                                                                                                                  </w:divBdr>
                                                                                                                  <w:divsChild>
                                                                                                                    <w:div w:id="1160121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330645">
                                                                                                              <w:marLeft w:val="0"/>
                                                                                                              <w:marRight w:val="0"/>
                                                                                                              <w:marTop w:val="0"/>
                                                                                                              <w:marBottom w:val="0"/>
                                                                                                              <w:divBdr>
                                                                                                                <w:top w:val="none" w:sz="0" w:space="0" w:color="auto"/>
                                                                                                                <w:left w:val="none" w:sz="0" w:space="0" w:color="auto"/>
                                                                                                                <w:bottom w:val="none" w:sz="0" w:space="0" w:color="auto"/>
                                                                                                                <w:right w:val="none" w:sz="0" w:space="0" w:color="auto"/>
                                                                                                              </w:divBdr>
                                                                                                              <w:divsChild>
                                                                                                                <w:div w:id="41120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243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582763">
                                                                                      <w:marLeft w:val="0"/>
                                                                                      <w:marRight w:val="0"/>
                                                                                      <w:marTop w:val="0"/>
                                                                                      <w:marBottom w:val="0"/>
                                                                                      <w:divBdr>
                                                                                        <w:top w:val="none" w:sz="0" w:space="0" w:color="auto"/>
                                                                                        <w:left w:val="none" w:sz="0" w:space="0" w:color="auto"/>
                                                                                        <w:bottom w:val="none" w:sz="0" w:space="0" w:color="auto"/>
                                                                                        <w:right w:val="none" w:sz="0" w:space="0" w:color="auto"/>
                                                                                      </w:divBdr>
                                                                                      <w:divsChild>
                                                                                        <w:div w:id="1528176375">
                                                                                          <w:marLeft w:val="0"/>
                                                                                          <w:marRight w:val="0"/>
                                                                                          <w:marTop w:val="0"/>
                                                                                          <w:marBottom w:val="0"/>
                                                                                          <w:divBdr>
                                                                                            <w:top w:val="none" w:sz="0" w:space="0" w:color="auto"/>
                                                                                            <w:left w:val="none" w:sz="0" w:space="0" w:color="auto"/>
                                                                                            <w:bottom w:val="none" w:sz="0" w:space="0" w:color="auto"/>
                                                                                            <w:right w:val="none" w:sz="0" w:space="0" w:color="auto"/>
                                                                                          </w:divBdr>
                                                                                          <w:divsChild>
                                                                                            <w:div w:id="1219246799">
                                                                                              <w:marLeft w:val="0"/>
                                                                                              <w:marRight w:val="0"/>
                                                                                              <w:marTop w:val="0"/>
                                                                                              <w:marBottom w:val="0"/>
                                                                                              <w:divBdr>
                                                                                                <w:top w:val="none" w:sz="0" w:space="0" w:color="auto"/>
                                                                                                <w:left w:val="none" w:sz="0" w:space="0" w:color="auto"/>
                                                                                                <w:bottom w:val="none" w:sz="0" w:space="0" w:color="auto"/>
                                                                                                <w:right w:val="none" w:sz="0" w:space="0" w:color="auto"/>
                                                                                              </w:divBdr>
                                                                                              <w:divsChild>
                                                                                                <w:div w:id="839537782">
                                                                                                  <w:marLeft w:val="0"/>
                                                                                                  <w:marRight w:val="0"/>
                                                                                                  <w:marTop w:val="0"/>
                                                                                                  <w:marBottom w:val="60"/>
                                                                                                  <w:divBdr>
                                                                                                    <w:top w:val="none" w:sz="0" w:space="0" w:color="auto"/>
                                                                                                    <w:left w:val="none" w:sz="0" w:space="0" w:color="auto"/>
                                                                                                    <w:bottom w:val="none" w:sz="0" w:space="0" w:color="auto"/>
                                                                                                    <w:right w:val="none" w:sz="0" w:space="0" w:color="auto"/>
                                                                                                  </w:divBdr>
                                                                                                </w:div>
                                                                                                <w:div w:id="1505706176">
                                                                                                  <w:marLeft w:val="0"/>
                                                                                                  <w:marRight w:val="0"/>
                                                                                                  <w:marTop w:val="0"/>
                                                                                                  <w:marBottom w:val="120"/>
                                                                                                  <w:divBdr>
                                                                                                    <w:top w:val="none" w:sz="0" w:space="0" w:color="auto"/>
                                                                                                    <w:left w:val="none" w:sz="0" w:space="0" w:color="auto"/>
                                                                                                    <w:bottom w:val="none" w:sz="0" w:space="0" w:color="auto"/>
                                                                                                    <w:right w:val="none" w:sz="0" w:space="0" w:color="auto"/>
                                                                                                  </w:divBdr>
                                                                                                </w:div>
                                                                                                <w:div w:id="75564047">
                                                                                                  <w:marLeft w:val="0"/>
                                                                                                  <w:marRight w:val="0"/>
                                                                                                  <w:marTop w:val="0"/>
                                                                                                  <w:marBottom w:val="0"/>
                                                                                                  <w:divBdr>
                                                                                                    <w:top w:val="none" w:sz="0" w:space="0" w:color="auto"/>
                                                                                                    <w:left w:val="none" w:sz="0" w:space="0" w:color="auto"/>
                                                                                                    <w:bottom w:val="none" w:sz="0" w:space="0" w:color="auto"/>
                                                                                                    <w:right w:val="none" w:sz="0" w:space="0" w:color="auto"/>
                                                                                                  </w:divBdr>
                                                                                                  <w:divsChild>
                                                                                                    <w:div w:id="1474836888">
                                                                                                      <w:marLeft w:val="0"/>
                                                                                                      <w:marRight w:val="0"/>
                                                                                                      <w:marTop w:val="0"/>
                                                                                                      <w:marBottom w:val="0"/>
                                                                                                      <w:divBdr>
                                                                                                        <w:top w:val="none" w:sz="0" w:space="0" w:color="auto"/>
                                                                                                        <w:left w:val="none" w:sz="0" w:space="0" w:color="auto"/>
                                                                                                        <w:bottom w:val="none" w:sz="0" w:space="0" w:color="auto"/>
                                                                                                        <w:right w:val="none" w:sz="0" w:space="0" w:color="auto"/>
                                                                                                      </w:divBdr>
                                                                                                      <w:divsChild>
                                                                                                        <w:div w:id="1139953688">
                                                                                                          <w:marLeft w:val="0"/>
                                                                                                          <w:marRight w:val="0"/>
                                                                                                          <w:marTop w:val="0"/>
                                                                                                          <w:marBottom w:val="0"/>
                                                                                                          <w:divBdr>
                                                                                                            <w:top w:val="none" w:sz="0" w:space="0" w:color="auto"/>
                                                                                                            <w:left w:val="none" w:sz="0" w:space="0" w:color="auto"/>
                                                                                                            <w:bottom w:val="none" w:sz="0" w:space="0" w:color="auto"/>
                                                                                                            <w:right w:val="none" w:sz="0" w:space="0" w:color="auto"/>
                                                                                                          </w:divBdr>
                                                                                                          <w:divsChild>
                                                                                                            <w:div w:id="949704753">
                                                                                                              <w:marLeft w:val="0"/>
                                                                                                              <w:marRight w:val="0"/>
                                                                                                              <w:marTop w:val="0"/>
                                                                                                              <w:marBottom w:val="0"/>
                                                                                                              <w:divBdr>
                                                                                                                <w:top w:val="none" w:sz="0" w:space="0" w:color="auto"/>
                                                                                                                <w:left w:val="none" w:sz="0" w:space="0" w:color="auto"/>
                                                                                                                <w:bottom w:val="none" w:sz="0" w:space="0" w:color="auto"/>
                                                                                                                <w:right w:val="none" w:sz="0" w:space="0" w:color="auto"/>
                                                                                                              </w:divBdr>
                                                                                                              <w:divsChild>
                                                                                                                <w:div w:id="344941580">
                                                                                                                  <w:marLeft w:val="0"/>
                                                                                                                  <w:marRight w:val="0"/>
                                                                                                                  <w:marTop w:val="0"/>
                                                                                                                  <w:marBottom w:val="0"/>
                                                                                                                  <w:divBdr>
                                                                                                                    <w:top w:val="none" w:sz="0" w:space="0" w:color="auto"/>
                                                                                                                    <w:left w:val="none" w:sz="0" w:space="0" w:color="auto"/>
                                                                                                                    <w:bottom w:val="none" w:sz="0" w:space="0" w:color="auto"/>
                                                                                                                    <w:right w:val="none" w:sz="0" w:space="0" w:color="auto"/>
                                                                                                                  </w:divBdr>
                                                                                                                  <w:divsChild>
                                                                                                                    <w:div w:id="68251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22538">
                                                                                                              <w:marLeft w:val="0"/>
                                                                                                              <w:marRight w:val="0"/>
                                                                                                              <w:marTop w:val="0"/>
                                                                                                              <w:marBottom w:val="0"/>
                                                                                                              <w:divBdr>
                                                                                                                <w:top w:val="none" w:sz="0" w:space="0" w:color="auto"/>
                                                                                                                <w:left w:val="none" w:sz="0" w:space="0" w:color="auto"/>
                                                                                                                <w:bottom w:val="none" w:sz="0" w:space="0" w:color="auto"/>
                                                                                                                <w:right w:val="none" w:sz="0" w:space="0" w:color="auto"/>
                                                                                                              </w:divBdr>
                                                                                                              <w:divsChild>
                                                                                                                <w:div w:id="200207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604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220027">
                                                                                      <w:marLeft w:val="0"/>
                                                                                      <w:marRight w:val="0"/>
                                                                                      <w:marTop w:val="0"/>
                                                                                      <w:marBottom w:val="0"/>
                                                                                      <w:divBdr>
                                                                                        <w:top w:val="none" w:sz="0" w:space="0" w:color="auto"/>
                                                                                        <w:left w:val="none" w:sz="0" w:space="0" w:color="auto"/>
                                                                                        <w:bottom w:val="none" w:sz="0" w:space="0" w:color="auto"/>
                                                                                        <w:right w:val="none" w:sz="0" w:space="0" w:color="auto"/>
                                                                                      </w:divBdr>
                                                                                      <w:divsChild>
                                                                                        <w:div w:id="191924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86200092">
      <w:bodyDiv w:val="1"/>
      <w:marLeft w:val="0"/>
      <w:marRight w:val="0"/>
      <w:marTop w:val="0"/>
      <w:marBottom w:val="0"/>
      <w:divBdr>
        <w:top w:val="none" w:sz="0" w:space="0" w:color="auto"/>
        <w:left w:val="none" w:sz="0" w:space="0" w:color="auto"/>
        <w:bottom w:val="none" w:sz="0" w:space="0" w:color="auto"/>
        <w:right w:val="none" w:sz="0" w:space="0" w:color="auto"/>
      </w:divBdr>
    </w:div>
    <w:div w:id="2014646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pupil-premium-effective-use-and-accountability" TargetMode="External"/><Relationship Id="rId13" Type="http://schemas.openxmlformats.org/officeDocument/2006/relationships/image" Target="media/image4.png"/><Relationship Id="rId18" Type="http://schemas.openxmlformats.org/officeDocument/2006/relationships/hyperlink" Target="https://www.google.com/search?rlz=1C1GCEA_enGB1050GB1050&amp;cs=0&amp;sca_esv=f6511093bb828960&amp;q=disadvantaged+children+catch+up&amp;sa=X&amp;ved=2ahUKEwin_o-otsuPAxVwWkEAHYE1GwYQxccNegQIBRAB&amp;mstk=AUtExfB5BSSf57kh6gNTXL9AqQX7aJBwcwroRobqIf7dUffnATIFCpXnP0xTCPSp9O1IpWK0HohWT6-AOn8kI6JQji1cJerWj2eiI5VA4036JX4YJu1hi9gYDCQUvWY8eVMr1AottYfPZ2x7vo0Wnwlq3M3vBuQq46ifDbOKjjvmlY2FSPA&amp;csui=3" TargetMode="External"/><Relationship Id="rId26"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hyperlink" Target="https://www.gov.uk/guidance/pupil-premium-effective-use-and-accountability" TargetMode="Externa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s://www.ncetm.org.uk/maths-hubs-projects/mastering-number/" TargetMode="External"/><Relationship Id="rId5" Type="http://schemas.openxmlformats.org/officeDocument/2006/relationships/footnotes" Target="footnotes.xml"/><Relationship Id="rId15" Type="http://schemas.openxmlformats.org/officeDocument/2006/relationships/hyperlink" Target="https://www.ncetm.org.uk/maths-hubs-projects/mastering-number/" TargetMode="External"/><Relationship Id="rId23" Type="http://schemas.openxmlformats.org/officeDocument/2006/relationships/hyperlink" Target="https://www.ncetm.org.uk/maths-hubs-projects/mastering-number/" TargetMode="External"/><Relationship Id="rId28" Type="http://schemas.openxmlformats.org/officeDocument/2006/relationships/image" Target="media/image15.png"/><Relationship Id="rId10" Type="http://schemas.openxmlformats.org/officeDocument/2006/relationships/hyperlink" Target="https://www.gov.uk/guidance/pupil-premium-effective-use-and-accountability" TargetMode="External"/><Relationship Id="rId19" Type="http://schemas.openxmlformats.org/officeDocument/2006/relationships/image" Target="media/image8.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guidance/pupil-premium-effective-use-and-accountability" TargetMode="External"/><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image" Target="media/image14.png"/><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4606</Words>
  <Characters>26258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30803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creator>Publishing.TEAM@education.gsi.gov.uk</dc:creator>
  <cp:lastModifiedBy>Ann Probert</cp:lastModifiedBy>
  <cp:revision>2</cp:revision>
  <cp:lastPrinted>2025-09-10T13:35:00Z</cp:lastPrinted>
  <dcterms:created xsi:type="dcterms:W3CDTF">2025-09-22T07:57:00Z</dcterms:created>
  <dcterms:modified xsi:type="dcterms:W3CDTF">2025-09-22T07:57:00Z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2023-11-22T00:00:00Z</vt:filetime>
  </property>
  <property fmtid="{D5CDD505-2E9C-101B-9397-08002B2CF9AE}" pid="3" name="Creator">
    <vt:lpwstr>Microsoft® Word 2016</vt:lpwstr>
  </property>
  <property fmtid="{D5CDD505-2E9C-101B-9397-08002B2CF9AE}" pid="4" name="LastSaved">
    <vt:filetime>2024-08-08T00:00:00Z</vt:filetime>
  </property>
  <property fmtid="{D5CDD505-2E9C-101B-9397-08002B2CF9AE}" pid="5" name="Producer">
    <vt:lpwstr>Microsoft® Word 2016</vt:lpwstr>
  </property>
</Properties>
</file>